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F7D4" w14:textId="66454820" w:rsidR="003165CA" w:rsidRPr="00F71C06" w:rsidRDefault="003165CA">
      <w:pPr>
        <w:rPr>
          <w:rFonts w:cstheme="minorHAnsi"/>
          <w:sz w:val="32"/>
          <w:szCs w:val="32"/>
        </w:rPr>
      </w:pPr>
    </w:p>
    <w:p w14:paraId="356C8A56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HOUSE BILL NO. HB1001</w:t>
      </w:r>
    </w:p>
    <w:p w14:paraId="2003DFE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COVID-19 vaccine employer mandates.</w:t>
      </w:r>
    </w:p>
    <w:p w14:paraId="4FB198E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Sponsored by: Representative(s) 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Greear</w:t>
      </w:r>
      <w:proofErr w:type="spellEnd"/>
      <w:r w:rsidRPr="00F71C06">
        <w:rPr>
          <w:rFonts w:cstheme="minorHAnsi"/>
          <w:color w:val="000000"/>
          <w:sz w:val="32"/>
          <w:szCs w:val="32"/>
        </w:rPr>
        <w:t>, Barlow, Bear,</w:t>
      </w:r>
    </w:p>
    <w:p w14:paraId="6B42C22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Burkhart, Duncan, Heiner, Oakley, Olsen,</w:t>
      </w:r>
    </w:p>
    <w:p w14:paraId="7B1F713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Sommers, Western and Wilson and Senator(s)</w:t>
      </w:r>
    </w:p>
    <w:p w14:paraId="004822F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Boner, Cooper, 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Dockstader</w:t>
      </w:r>
      <w:proofErr w:type="spellEnd"/>
      <w:r w:rsidRPr="00F71C06">
        <w:rPr>
          <w:rFonts w:cstheme="minorHAnsi"/>
          <w:color w:val="000000"/>
          <w:sz w:val="32"/>
          <w:szCs w:val="32"/>
        </w:rPr>
        <w:t>, Driskill, Hicks,</w:t>
      </w:r>
    </w:p>
    <w:p w14:paraId="6A72A75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Hutchings, 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Kinskey</w:t>
      </w:r>
      <w:proofErr w:type="spellEnd"/>
      <w:r w:rsidRPr="00F71C06">
        <w:rPr>
          <w:rFonts w:cstheme="minorHAnsi"/>
          <w:color w:val="000000"/>
          <w:sz w:val="32"/>
          <w:szCs w:val="32"/>
        </w:rPr>
        <w:t xml:space="preserve">, Kolb, 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Kost</w:t>
      </w:r>
      <w:proofErr w:type="spellEnd"/>
      <w:r w:rsidRPr="00F71C06">
        <w:rPr>
          <w:rFonts w:cstheme="minorHAnsi"/>
          <w:color w:val="000000"/>
          <w:sz w:val="32"/>
          <w:szCs w:val="32"/>
        </w:rPr>
        <w:t>, Salazar and</w:t>
      </w:r>
    </w:p>
    <w:p w14:paraId="4B8B6CC2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Steinmetz</w:t>
      </w:r>
    </w:p>
    <w:p w14:paraId="3ED82BC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A BILL</w:t>
      </w:r>
    </w:p>
    <w:p w14:paraId="0613B72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for</w:t>
      </w:r>
    </w:p>
    <w:p w14:paraId="3D66087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 AN ACT relating to labor and employment; prohibiting</w:t>
      </w:r>
    </w:p>
    <w:p w14:paraId="0E5EB683" w14:textId="1567A897" w:rsidR="00197790" w:rsidRPr="00F71C06" w:rsidRDefault="00197790" w:rsidP="00F71C06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F71C06">
        <w:rPr>
          <w:rFonts w:asciiTheme="minorHAnsi" w:hAnsiTheme="minorHAnsi" w:cstheme="minorHAnsi"/>
          <w:color w:val="000000"/>
          <w:sz w:val="32"/>
          <w:szCs w:val="32"/>
        </w:rPr>
        <w:t>2 employers in Wyoming from requiring</w:t>
      </w:r>
      <w:r w:rsidR="00E64A5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E64A53" w:rsidRPr="00E64A53">
        <w:rPr>
          <w:rFonts w:asciiTheme="minorHAnsi" w:hAnsiTheme="minorHAnsi" w:cstheme="minorHAnsi"/>
          <w:b/>
          <w:bCs/>
          <w:color w:val="FF7E79"/>
          <w:sz w:val="32"/>
          <w:szCs w:val="32"/>
        </w:rPr>
        <w:t>COVID-19</w:t>
      </w:r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F71C06" w:rsidRPr="00667D74">
        <w:rPr>
          <w:rFonts w:asciiTheme="minorHAnsi" w:hAnsiTheme="minorHAnsi" w:cstheme="minorHAnsi"/>
          <w:b/>
          <w:bCs/>
          <w:color w:val="0070C0"/>
          <w:sz w:val="32"/>
          <w:szCs w:val="32"/>
        </w:rPr>
        <w:t>vaccinations with emergency use authorizations or</w:t>
      </w:r>
      <w:r w:rsidR="00F71C06" w:rsidRPr="00F71C06">
        <w:rPr>
          <w:rFonts w:asciiTheme="minorHAnsi" w:hAnsiTheme="minorHAnsi" w:cstheme="minorHAnsi"/>
          <w:color w:val="0070C0"/>
          <w:sz w:val="32"/>
          <w:szCs w:val="32"/>
        </w:rPr>
        <w:t xml:space="preserve"> </w:t>
      </w:r>
      <w:r w:rsidRPr="00F71C06">
        <w:rPr>
          <w:rFonts w:asciiTheme="minorHAnsi" w:hAnsiTheme="minorHAnsi" w:cstheme="minorHAnsi"/>
          <w:color w:val="000000"/>
          <w:sz w:val="32"/>
          <w:szCs w:val="32"/>
        </w:rPr>
        <w:t>a COVID-19 vaccination</w:t>
      </w:r>
    </w:p>
    <w:p w14:paraId="628C82C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3 as a condition of employment except as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specified;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providing</w:t>
      </w:r>
    </w:p>
    <w:p w14:paraId="4382C9B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 for exemptions; providing for reasonable alternative</w:t>
      </w:r>
    </w:p>
    <w:p w14:paraId="0B804F44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5 measures for employees unable or unwilling to receive a</w:t>
      </w:r>
    </w:p>
    <w:p w14:paraId="546D8D8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6 COVID-19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vaccine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; </w:t>
      </w:r>
      <w:r w:rsidRPr="00942090">
        <w:rPr>
          <w:rFonts w:cstheme="minorHAnsi"/>
          <w:strike/>
          <w:color w:val="00B050"/>
          <w:sz w:val="32"/>
          <w:szCs w:val="32"/>
        </w:rPr>
        <w:t>requiring employers to provide severance</w:t>
      </w:r>
    </w:p>
    <w:p w14:paraId="09DAC21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7 pay to employees who voluntarily terminate employment or</w:t>
      </w:r>
    </w:p>
    <w:p w14:paraId="2853DA1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8 are involuntarily terminated because of a COVID-19</w:t>
      </w:r>
    </w:p>
    <w:p w14:paraId="33E2B55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color w:val="0070C0"/>
          <w:sz w:val="32"/>
          <w:szCs w:val="32"/>
        </w:rPr>
      </w:pPr>
      <w:r w:rsidRPr="00942090">
        <w:rPr>
          <w:rFonts w:cstheme="minorHAnsi"/>
          <w:color w:val="00B050"/>
          <w:sz w:val="32"/>
          <w:szCs w:val="32"/>
        </w:rPr>
        <w:t xml:space="preserve">9 </w:t>
      </w:r>
      <w:r w:rsidRPr="00942090">
        <w:rPr>
          <w:rFonts w:cstheme="minorHAnsi"/>
          <w:strike/>
          <w:color w:val="00B050"/>
          <w:sz w:val="32"/>
          <w:szCs w:val="32"/>
        </w:rPr>
        <w:t xml:space="preserve">vaccination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requirement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; </w:t>
      </w:r>
      <w:r w:rsidRPr="00942090">
        <w:rPr>
          <w:rFonts w:cstheme="minorHAnsi"/>
          <w:strike/>
          <w:color w:val="0070C0"/>
          <w:sz w:val="32"/>
          <w:szCs w:val="32"/>
        </w:rPr>
        <w:t>amending the worker's compensation</w:t>
      </w:r>
    </w:p>
    <w:p w14:paraId="1B53B6A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10 program to provide a presumption that an injury caused by a</w:t>
      </w:r>
    </w:p>
    <w:p w14:paraId="7592FBA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11 mandated or required COVID-19 vaccination is compensable as</w:t>
      </w:r>
    </w:p>
    <w:p w14:paraId="22CD57D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12</w:t>
      </w:r>
      <w:r w:rsidRPr="00942090">
        <w:rPr>
          <w:rFonts w:cstheme="minorHAnsi"/>
          <w:color w:val="0070C0"/>
          <w:sz w:val="32"/>
          <w:szCs w:val="32"/>
        </w:rPr>
        <w:t xml:space="preserve"> </w:t>
      </w:r>
      <w:r w:rsidRPr="00942090">
        <w:rPr>
          <w:rFonts w:cstheme="minorHAnsi"/>
          <w:strike/>
          <w:color w:val="0070C0"/>
          <w:sz w:val="32"/>
          <w:szCs w:val="32"/>
        </w:rPr>
        <w:t>specified; creating the health care shortage relief and</w:t>
      </w:r>
    </w:p>
    <w:p w14:paraId="3AAEA319" w14:textId="3964C680" w:rsidR="009C370A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13 </w:t>
      </w:r>
      <w:r w:rsidRPr="00942090">
        <w:rPr>
          <w:rFonts w:cstheme="minorHAnsi"/>
          <w:strike/>
          <w:color w:val="0070C0"/>
          <w:sz w:val="32"/>
          <w:szCs w:val="32"/>
        </w:rPr>
        <w:t xml:space="preserve">worker incentive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program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>;</w:t>
      </w:r>
      <w:r w:rsidRPr="00942090">
        <w:rPr>
          <w:rFonts w:cstheme="minorHAnsi"/>
          <w:color w:val="0070C0"/>
          <w:sz w:val="32"/>
          <w:szCs w:val="32"/>
        </w:rPr>
        <w:t xml:space="preserve">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creating a program to provide for</w:t>
      </w:r>
    </w:p>
    <w:p w14:paraId="6A200120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68871CE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lastRenderedPageBreak/>
        <w:t>1 C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OVID-19 testing and COVID-19 antibody testing for</w:t>
      </w:r>
    </w:p>
    <w:p w14:paraId="226CFD1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2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employers</w:t>
      </w:r>
      <w:r w:rsidRPr="00F71C06">
        <w:rPr>
          <w:rFonts w:cstheme="minorHAnsi"/>
          <w:color w:val="000000"/>
          <w:sz w:val="32"/>
          <w:szCs w:val="32"/>
        </w:rPr>
        <w:t xml:space="preserve">; </w:t>
      </w:r>
      <w:r w:rsidRPr="00541B92">
        <w:rPr>
          <w:rFonts w:cstheme="minorHAnsi"/>
          <w:strike/>
          <w:color w:val="C45911" w:themeColor="accent2" w:themeShade="BF"/>
          <w:sz w:val="32"/>
          <w:szCs w:val="32"/>
        </w:rPr>
        <w:t>providing civil penalties</w:t>
      </w:r>
      <w:r w:rsidRPr="00F71C06">
        <w:rPr>
          <w:rFonts w:cstheme="minorHAnsi"/>
          <w:color w:val="000000"/>
          <w:sz w:val="32"/>
          <w:szCs w:val="32"/>
        </w:rPr>
        <w:t>; appropriating federal</w:t>
      </w:r>
    </w:p>
    <w:p w14:paraId="4A3580F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 funds; authorizing rulemaking; providing conditional sunset</w:t>
      </w:r>
    </w:p>
    <w:p w14:paraId="01A267D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4 dates; providing applicability; </w:t>
      </w:r>
      <w:r w:rsidRPr="00942090">
        <w:rPr>
          <w:rFonts w:cstheme="minorHAnsi"/>
          <w:strike/>
          <w:color w:val="0070C0"/>
          <w:sz w:val="32"/>
          <w:szCs w:val="32"/>
        </w:rPr>
        <w:t>providing legislative</w:t>
      </w:r>
    </w:p>
    <w:p w14:paraId="4E777016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5 </w:t>
      </w:r>
      <w:r w:rsidRPr="00942090">
        <w:rPr>
          <w:rFonts w:cstheme="minorHAnsi"/>
          <w:strike/>
          <w:color w:val="0070C0"/>
          <w:sz w:val="32"/>
          <w:szCs w:val="32"/>
        </w:rPr>
        <w:t>findings</w:t>
      </w:r>
      <w:r w:rsidRPr="00F71C06">
        <w:rPr>
          <w:rFonts w:cstheme="minorHAnsi"/>
          <w:color w:val="000000"/>
          <w:sz w:val="32"/>
          <w:szCs w:val="32"/>
        </w:rPr>
        <w:t>; and providing for an effective date.</w:t>
      </w:r>
    </w:p>
    <w:p w14:paraId="5713DDE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6</w:t>
      </w:r>
    </w:p>
    <w:p w14:paraId="30359B8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7 Be It Enacted by the Legislature of the State of Wyoming:</w:t>
      </w:r>
    </w:p>
    <w:p w14:paraId="139D2A8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8</w:t>
      </w:r>
    </w:p>
    <w:p w14:paraId="0F74EFE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 Section 1.</w:t>
      </w:r>
    </w:p>
    <w:p w14:paraId="14255F7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10</w:t>
      </w:r>
    </w:p>
    <w:p w14:paraId="78CC488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color w:val="0070C0"/>
          <w:sz w:val="32"/>
          <w:szCs w:val="32"/>
        </w:rPr>
        <w:t xml:space="preserve">11 </w:t>
      </w:r>
      <w:r w:rsidRPr="00942090">
        <w:rPr>
          <w:rFonts w:cstheme="minorHAnsi"/>
          <w:strike/>
          <w:color w:val="0070C0"/>
          <w:sz w:val="32"/>
          <w:szCs w:val="32"/>
        </w:rPr>
        <w:t>(a) The legislature finds that:</w:t>
      </w:r>
    </w:p>
    <w:p w14:paraId="5008076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12</w:t>
      </w:r>
    </w:p>
    <w:p w14:paraId="5F113E5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13 (</w:t>
      </w:r>
      <w:proofErr w:type="spellStart"/>
      <w:r w:rsidRPr="00942090">
        <w:rPr>
          <w:rFonts w:cstheme="minorHAnsi"/>
          <w:strike/>
          <w:color w:val="0070C0"/>
          <w:sz w:val="32"/>
          <w:szCs w:val="32"/>
        </w:rPr>
        <w:t>i</w:t>
      </w:r>
      <w:proofErr w:type="spellEnd"/>
      <w:r w:rsidRPr="00942090">
        <w:rPr>
          <w:rFonts w:cstheme="minorHAnsi"/>
          <w:strike/>
          <w:color w:val="0070C0"/>
          <w:sz w:val="32"/>
          <w:szCs w:val="32"/>
        </w:rPr>
        <w:t>) COVID-19 continues to have a devasting</w:t>
      </w:r>
    </w:p>
    <w:p w14:paraId="3392028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14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impact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on the state of Wyoming. The impact of COVID-19 is</w:t>
      </w:r>
    </w:p>
    <w:p w14:paraId="0377A3E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15 felt especially in Wyoming health care facilities. Many</w:t>
      </w:r>
    </w:p>
    <w:p w14:paraId="1FD6900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16 health care facilities, including at least twelve (12)</w:t>
      </w:r>
    </w:p>
    <w:p w14:paraId="055F6915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17 hospitals, are facing a critical shortage of workers due to</w:t>
      </w:r>
    </w:p>
    <w:p w14:paraId="384F01A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18 a variety of factors, including fatigue from treating</w:t>
      </w:r>
    </w:p>
    <w:p w14:paraId="49FE3D67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19 COVID-19. Wyoming hospitals are dangerously close to</w:t>
      </w:r>
    </w:p>
    <w:p w14:paraId="39866FE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20 needing to ration care due to staffing shortages and an</w:t>
      </w:r>
    </w:p>
    <w:p w14:paraId="758103A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21 increased number of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patients;</w:t>
      </w:r>
      <w:proofErr w:type="gramEnd"/>
    </w:p>
    <w:p w14:paraId="796291DB" w14:textId="47111A08" w:rsidR="009C370A" w:rsidRPr="00942090" w:rsidRDefault="00197790" w:rsidP="002B2C0B">
      <w:pPr>
        <w:autoSpaceDE w:val="0"/>
        <w:autoSpaceDN w:val="0"/>
        <w:adjustRightInd w:val="0"/>
        <w:rPr>
          <w:rFonts w:cstheme="minorHAnsi"/>
          <w:color w:val="0070C0"/>
          <w:sz w:val="32"/>
          <w:szCs w:val="32"/>
        </w:rPr>
      </w:pPr>
      <w:r w:rsidRPr="00942090">
        <w:rPr>
          <w:rFonts w:cstheme="minorHAnsi"/>
          <w:color w:val="0070C0"/>
          <w:sz w:val="32"/>
          <w:szCs w:val="32"/>
        </w:rPr>
        <w:t>22</w:t>
      </w:r>
      <w:r w:rsidR="009C370A" w:rsidRPr="00942090">
        <w:rPr>
          <w:rFonts w:cstheme="minorHAnsi"/>
          <w:color w:val="0070C0"/>
          <w:sz w:val="32"/>
          <w:szCs w:val="32"/>
        </w:rPr>
        <w:br w:type="page"/>
      </w:r>
    </w:p>
    <w:p w14:paraId="5DC5CDA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lastRenderedPageBreak/>
        <w:t>1 (ii) At the same time, Wyoming, like the rest of</w:t>
      </w:r>
    </w:p>
    <w:p w14:paraId="086F965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2 the nation, is facing a general worker shortage across many</w:t>
      </w:r>
    </w:p>
    <w:p w14:paraId="3BE7B8E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3 industries. Job postings are staying open longer and many</w:t>
      </w:r>
    </w:p>
    <w:p w14:paraId="43ACAD2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4 jobs are remaining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unfilled;</w:t>
      </w:r>
      <w:proofErr w:type="gramEnd"/>
    </w:p>
    <w:p w14:paraId="527BEFC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5</w:t>
      </w:r>
    </w:p>
    <w:p w14:paraId="77AACF74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6 (iii) Individual employers in the state of</w:t>
      </w:r>
    </w:p>
    <w:p w14:paraId="6EE5826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7 Wyoming have signaled that they will require or mandate</w:t>
      </w:r>
    </w:p>
    <w:p w14:paraId="75C7E38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8 employees to be vaccinated against COVID-19 as a condition</w:t>
      </w:r>
    </w:p>
    <w:p w14:paraId="106FE07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9 of employment. While these vaccine mandates are likely</w:t>
      </w:r>
    </w:p>
    <w:p w14:paraId="2F0256B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10 well-intentioned, there is a high probability that the</w:t>
      </w:r>
    </w:p>
    <w:p w14:paraId="07C6B55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11 vaccine mandates will lead to an even greater shortage of</w:t>
      </w:r>
    </w:p>
    <w:p w14:paraId="6D2820F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12 workers in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Wyoming;</w:t>
      </w:r>
      <w:proofErr w:type="gramEnd"/>
    </w:p>
    <w:p w14:paraId="3785E42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13</w:t>
      </w:r>
    </w:p>
    <w:p w14:paraId="268E4AA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14 (iv) To protect the health,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safety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and welfare</w:t>
      </w:r>
    </w:p>
    <w:p w14:paraId="3BD332D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15 of the people of Wyoming, it is necessary for the</w:t>
      </w:r>
    </w:p>
    <w:p w14:paraId="3051A50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16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legislature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to exercise its police power to ensure the</w:t>
      </w:r>
    </w:p>
    <w:p w14:paraId="4735490C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17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state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of Wyoming does not experience a greater shortage of</w:t>
      </w:r>
    </w:p>
    <w:p w14:paraId="6240381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18 workers in general, and health care workers in particular,</w:t>
      </w:r>
    </w:p>
    <w:p w14:paraId="54B47EF4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19 by imposition of unconditional employer COVID-19 vaccine</w:t>
      </w:r>
    </w:p>
    <w:p w14:paraId="2B77441D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20 mandates.</w:t>
      </w:r>
    </w:p>
    <w:p w14:paraId="197CCE7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21</w:t>
      </w:r>
    </w:p>
    <w:p w14:paraId="6409CBCD" w14:textId="4F3BA37E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22 (</w:t>
      </w:r>
      <w:r w:rsidRPr="00667D74">
        <w:rPr>
          <w:rFonts w:cstheme="minorHAnsi"/>
          <w:strike/>
          <w:color w:val="000000"/>
          <w:sz w:val="32"/>
          <w:szCs w:val="32"/>
        </w:rPr>
        <w:t>b</w:t>
      </w:r>
      <w:r w:rsidRPr="00F71C06">
        <w:rPr>
          <w:rFonts w:cstheme="minorHAnsi"/>
          <w:color w:val="000000"/>
          <w:sz w:val="32"/>
          <w:szCs w:val="32"/>
        </w:rPr>
        <w:t xml:space="preserve">) </w:t>
      </w:r>
      <w:r w:rsidR="00667D74" w:rsidRPr="00667D74">
        <w:rPr>
          <w:rFonts w:cstheme="minorHAnsi"/>
          <w:b/>
          <w:bCs/>
          <w:color w:val="0070C0"/>
          <w:sz w:val="32"/>
          <w:szCs w:val="32"/>
        </w:rPr>
        <w:t>(a)</w:t>
      </w:r>
      <w:r w:rsidR="00667D74">
        <w:rPr>
          <w:rFonts w:cstheme="minorHAnsi"/>
          <w:color w:val="00000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As used in the non-codified sections of this act:</w:t>
      </w:r>
    </w:p>
    <w:p w14:paraId="66DC5B20" w14:textId="3EEB4036" w:rsidR="009C370A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23</w:t>
      </w:r>
    </w:p>
    <w:p w14:paraId="620B2FCE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0BF7DD2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</w:p>
    <w:p w14:paraId="6CFE5CB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 (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i</w:t>
      </w:r>
      <w:proofErr w:type="spellEnd"/>
      <w:r w:rsidRPr="00F71C06">
        <w:rPr>
          <w:rFonts w:cstheme="minorHAnsi"/>
          <w:color w:val="000000"/>
          <w:sz w:val="32"/>
          <w:szCs w:val="32"/>
        </w:rPr>
        <w:t>) "American Rescue Plan Act funds" means funds</w:t>
      </w:r>
    </w:p>
    <w:p w14:paraId="7538165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 appropriated or disbursed to the state of Wyoming through</w:t>
      </w:r>
    </w:p>
    <w:p w14:paraId="03BE38F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 the Coronavirus State Fiscal Recovery Fund established</w:t>
      </w:r>
    </w:p>
    <w:p w14:paraId="339C0D1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 under section 602 of title VI of the federal Social</w:t>
      </w:r>
    </w:p>
    <w:p w14:paraId="04AFB98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5 Security Act, as created by section 9901 of the American</w:t>
      </w:r>
    </w:p>
    <w:p w14:paraId="646E098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6 Rescue Plan Act of 2021, P.L. No.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117-2;</w:t>
      </w:r>
      <w:proofErr w:type="gramEnd"/>
    </w:p>
    <w:p w14:paraId="6C7129F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7</w:t>
      </w:r>
    </w:p>
    <w:p w14:paraId="4C637DA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8 (ii) "COVID-19" means as defined by W.S.</w:t>
      </w:r>
    </w:p>
    <w:p w14:paraId="1FD7A3C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 1-1-141(a)(ii</w:t>
      </w:r>
      <w:proofErr w:type="gramStart"/>
      <w:r w:rsidRPr="00F71C06">
        <w:rPr>
          <w:rFonts w:cstheme="minorHAnsi"/>
          <w:color w:val="000000"/>
          <w:sz w:val="32"/>
          <w:szCs w:val="32"/>
        </w:rPr>
        <w:t>);</w:t>
      </w:r>
      <w:proofErr w:type="gramEnd"/>
    </w:p>
    <w:p w14:paraId="2EB26FF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10</w:t>
      </w:r>
    </w:p>
    <w:p w14:paraId="0E7E47C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11 (iii) "COVID-19 vaccine" means any vaccine that</w:t>
      </w:r>
    </w:p>
    <w:p w14:paraId="1D953A9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12 is marketed to prevent COVID-19 or any vaccine that is</w:t>
      </w:r>
    </w:p>
    <w:p w14:paraId="00F6B39E" w14:textId="3DFBE9FF" w:rsidR="00197790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13 marketed to diminish or decrease the symptoms of COVID-</w:t>
      </w:r>
      <w:proofErr w:type="gramStart"/>
      <w:r w:rsidRPr="00F71C06">
        <w:rPr>
          <w:rFonts w:cstheme="minorHAnsi"/>
          <w:color w:val="000000"/>
          <w:sz w:val="32"/>
          <w:szCs w:val="32"/>
        </w:rPr>
        <w:t>19;</w:t>
      </w:r>
      <w:proofErr w:type="gramEnd"/>
    </w:p>
    <w:p w14:paraId="66543C63" w14:textId="3736B31B" w:rsidR="00667D74" w:rsidRPr="00667D74" w:rsidRDefault="00667D74" w:rsidP="00667D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</w:rPr>
      </w:pP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(iv) "Emergency use authorized </w:t>
      </w:r>
      <w:r w:rsidR="00323F79" w:rsidRPr="00323F79">
        <w:rPr>
          <w:rFonts w:ascii="Courier New" w:hAnsi="Courier New" w:cs="Courier New"/>
          <w:b/>
          <w:bCs/>
          <w:color w:val="7030A0"/>
        </w:rPr>
        <w:t xml:space="preserve">COVID-19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vaccine" means a </w:t>
      </w:r>
      <w:r w:rsidR="00323F79" w:rsidRPr="00323F79">
        <w:rPr>
          <w:rFonts w:ascii="Courier New" w:hAnsi="Courier New" w:cs="Courier New"/>
          <w:b/>
          <w:bCs/>
          <w:color w:val="7030A0"/>
        </w:rPr>
        <w:t xml:space="preserve">COVID-19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vaccine </w:t>
      </w:r>
    </w:p>
    <w:p w14:paraId="489D8A1D" w14:textId="2A78ED66" w:rsidR="00667D74" w:rsidRPr="00667D74" w:rsidRDefault="00667D74" w:rsidP="00667D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</w:rPr>
      </w:pPr>
      <w:r w:rsidRPr="00667D74">
        <w:rPr>
          <w:rFonts w:ascii="CourierNewPSMT" w:eastAsia="Times New Roman" w:hAnsi="CourierNewPSMT" w:cs="CourierNewPSMT"/>
          <w:b/>
          <w:bCs/>
          <w:color w:val="0070C0"/>
        </w:rPr>
        <w:t>that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has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received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an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emergency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use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authorization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from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>the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United </w:t>
      </w:r>
    </w:p>
    <w:p w14:paraId="5EC866CE" w14:textId="3411E6BB" w:rsidR="00667D74" w:rsidRPr="00667D74" w:rsidRDefault="00667D74" w:rsidP="00667D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</w:rPr>
      </w:pP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States food and drug administration but has not received full </w:t>
      </w:r>
    </w:p>
    <w:p w14:paraId="491CD8BC" w14:textId="44F464BE" w:rsidR="00667D74" w:rsidRPr="00667D74" w:rsidRDefault="00667D74" w:rsidP="00667D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</w:rPr>
      </w:pPr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approval or authorization from the United States food and drug </w:t>
      </w:r>
    </w:p>
    <w:p w14:paraId="044CB195" w14:textId="4599877D" w:rsidR="00667D74" w:rsidRPr="006671A2" w:rsidRDefault="00667D74" w:rsidP="006671A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</w:rPr>
      </w:pPr>
      <w:proofErr w:type="gramStart"/>
      <w:r w:rsidRPr="00667D74">
        <w:rPr>
          <w:rFonts w:ascii="CourierNewPSMT" w:eastAsia="Times New Roman" w:hAnsi="CourierNewPSMT" w:cs="CourierNewPSMT"/>
          <w:b/>
          <w:bCs/>
          <w:color w:val="0070C0"/>
        </w:rPr>
        <w:t>administration;</w:t>
      </w:r>
      <w:proofErr w:type="gramEnd"/>
      <w:r w:rsidRPr="00667D74">
        <w:rPr>
          <w:rFonts w:ascii="CourierNewPSMT" w:eastAsia="Times New Roman" w:hAnsi="CourierNewPSMT" w:cs="CourierNewPSMT"/>
          <w:b/>
          <w:bCs/>
          <w:color w:val="0070C0"/>
        </w:rPr>
        <w:t xml:space="preserve"> </w:t>
      </w:r>
    </w:p>
    <w:p w14:paraId="13555D5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14</w:t>
      </w:r>
    </w:p>
    <w:p w14:paraId="4CE98048" w14:textId="5F728469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15 </w:t>
      </w:r>
      <w:r w:rsidRPr="006671A2">
        <w:rPr>
          <w:rFonts w:cstheme="minorHAnsi"/>
          <w:strike/>
          <w:color w:val="000000"/>
          <w:sz w:val="32"/>
          <w:szCs w:val="32"/>
        </w:rPr>
        <w:t>(iv</w:t>
      </w:r>
      <w:r w:rsidRPr="006671A2">
        <w:rPr>
          <w:rFonts w:cstheme="minorHAnsi"/>
          <w:color w:val="000000"/>
          <w:sz w:val="32"/>
          <w:szCs w:val="32"/>
        </w:rPr>
        <w:t>)</w:t>
      </w:r>
      <w:r w:rsidR="006671A2" w:rsidRPr="006671A2">
        <w:rPr>
          <w:rFonts w:cstheme="minorHAnsi"/>
          <w:b/>
          <w:bCs/>
          <w:color w:val="0070C0"/>
          <w:sz w:val="32"/>
          <w:szCs w:val="32"/>
        </w:rPr>
        <w:t>(v)</w:t>
      </w:r>
      <w:r w:rsidRPr="00F71C06">
        <w:rPr>
          <w:rFonts w:cstheme="minorHAnsi"/>
          <w:color w:val="000000"/>
          <w:sz w:val="32"/>
          <w:szCs w:val="32"/>
        </w:rPr>
        <w:t xml:space="preserve"> "Employee" means a person permitted to work</w:t>
      </w:r>
    </w:p>
    <w:p w14:paraId="34EB34A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16 by an employer in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employment;</w:t>
      </w:r>
      <w:proofErr w:type="gramEnd"/>
    </w:p>
    <w:p w14:paraId="3E50527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17</w:t>
      </w:r>
    </w:p>
    <w:p w14:paraId="2A79ABD4" w14:textId="7D013208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18 </w:t>
      </w:r>
      <w:r w:rsidRPr="006671A2">
        <w:rPr>
          <w:rFonts w:cstheme="minorHAnsi"/>
          <w:strike/>
          <w:color w:val="000000"/>
          <w:sz w:val="32"/>
          <w:szCs w:val="32"/>
        </w:rPr>
        <w:t>(v)</w:t>
      </w:r>
      <w:r w:rsidRPr="00F71C06">
        <w:rPr>
          <w:rFonts w:cstheme="minorHAnsi"/>
          <w:color w:val="000000"/>
          <w:sz w:val="32"/>
          <w:szCs w:val="32"/>
        </w:rPr>
        <w:t xml:space="preserve"> </w:t>
      </w:r>
      <w:r w:rsidR="006671A2" w:rsidRPr="006671A2">
        <w:rPr>
          <w:rFonts w:cstheme="minorHAnsi"/>
          <w:b/>
          <w:bCs/>
          <w:color w:val="0070C0"/>
          <w:sz w:val="32"/>
          <w:szCs w:val="32"/>
        </w:rPr>
        <w:t>(vi)</w:t>
      </w:r>
      <w:r w:rsidR="006671A2">
        <w:rPr>
          <w:rFonts w:cstheme="minorHAnsi"/>
          <w:color w:val="00000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"Employer" means as defined by W.S.</w:t>
      </w:r>
    </w:p>
    <w:p w14:paraId="18C1A7C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19 27-1-115(d)(ii</w:t>
      </w:r>
      <w:proofErr w:type="gramStart"/>
      <w:r w:rsidRPr="00F71C06">
        <w:rPr>
          <w:rFonts w:cstheme="minorHAnsi"/>
          <w:color w:val="000000"/>
          <w:sz w:val="32"/>
          <w:szCs w:val="32"/>
        </w:rPr>
        <w:t>);</w:t>
      </w:r>
      <w:proofErr w:type="gramEnd"/>
    </w:p>
    <w:p w14:paraId="584D526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20</w:t>
      </w:r>
    </w:p>
    <w:p w14:paraId="295E4714" w14:textId="2B1A83D2" w:rsidR="00197790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t>21 (vi)</w:t>
      </w:r>
      <w:r w:rsidR="006671A2" w:rsidRPr="00E203CC">
        <w:rPr>
          <w:rFonts w:cstheme="minorHAnsi"/>
          <w:strike/>
          <w:color w:val="00FDFF"/>
          <w:sz w:val="32"/>
          <w:szCs w:val="32"/>
        </w:rPr>
        <w:t xml:space="preserve"> </w:t>
      </w:r>
      <w:r w:rsidR="006671A2" w:rsidRPr="00E203CC">
        <w:rPr>
          <w:rFonts w:cstheme="minorHAnsi"/>
          <w:b/>
          <w:bCs/>
          <w:strike/>
          <w:color w:val="00FDFF"/>
          <w:sz w:val="32"/>
          <w:szCs w:val="32"/>
        </w:rPr>
        <w:t>(vii)</w:t>
      </w:r>
      <w:r w:rsidRPr="00E203CC">
        <w:rPr>
          <w:rFonts w:cstheme="minorHAnsi"/>
          <w:strike/>
          <w:color w:val="00FDFF"/>
          <w:sz w:val="32"/>
          <w:szCs w:val="32"/>
        </w:rPr>
        <w:t xml:space="preserve"> "Health care employer" means an employer</w:t>
      </w:r>
    </w:p>
    <w:p w14:paraId="20D99D10" w14:textId="77777777" w:rsidR="00197790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t>22 whose primary purpose is to provide services or products</w:t>
      </w:r>
    </w:p>
    <w:p w14:paraId="576B3DA3" w14:textId="75E8B66C" w:rsidR="009C370A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t>23 intended to diagnose, cure, treat or prevent conditions</w:t>
      </w:r>
    </w:p>
    <w:p w14:paraId="7BAB4019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2CDB110F" w14:textId="77777777" w:rsidR="00197790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lastRenderedPageBreak/>
        <w:t>1 which affect an individual's physical or mental condition,</w:t>
      </w:r>
    </w:p>
    <w:p w14:paraId="6B2A24CB" w14:textId="77777777" w:rsidR="00197790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t>2 including but not limited to, hospital, medical, surgical,</w:t>
      </w:r>
    </w:p>
    <w:p w14:paraId="4AD2705D" w14:textId="77777777" w:rsidR="00197790" w:rsidRPr="00E203CC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FDFF"/>
          <w:sz w:val="32"/>
          <w:szCs w:val="32"/>
        </w:rPr>
      </w:pPr>
      <w:r w:rsidRPr="00E203CC">
        <w:rPr>
          <w:rFonts w:cstheme="minorHAnsi"/>
          <w:strike/>
          <w:color w:val="00FDFF"/>
          <w:sz w:val="32"/>
          <w:szCs w:val="32"/>
        </w:rPr>
        <w:t>3 dental, vision and pharmaceutical services or products.</w:t>
      </w:r>
    </w:p>
    <w:p w14:paraId="062D79E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</w:t>
      </w:r>
    </w:p>
    <w:p w14:paraId="19AB404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5 Section 2.</w:t>
      </w:r>
    </w:p>
    <w:p w14:paraId="59CDD30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6</w:t>
      </w:r>
    </w:p>
    <w:p w14:paraId="4826DC8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7 (a) Notwithstanding any Wyoming law to the contrary,</w:t>
      </w:r>
    </w:p>
    <w:p w14:paraId="39338038" w14:textId="5492F275" w:rsidR="006671A2" w:rsidRPr="006671A2" w:rsidRDefault="00197790" w:rsidP="006671A2">
      <w:pPr>
        <w:pStyle w:val="NormalWeb"/>
      </w:pPr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8 no employer in the state of Wyoming </w:t>
      </w:r>
      <w:r w:rsidR="006671A2" w:rsidRPr="006671A2">
        <w:rPr>
          <w:rFonts w:ascii="CourierNewPSMT" w:hAnsi="CourierNewPSMT" w:cs="CourierNewPSMT"/>
          <w:b/>
          <w:bCs/>
          <w:color w:val="0070C0"/>
          <w:sz w:val="32"/>
          <w:szCs w:val="32"/>
        </w:rPr>
        <w:t xml:space="preserve">shall require or mandate an employee to receive any emergency use authorized </w:t>
      </w:r>
      <w:r w:rsidR="00E64A53" w:rsidRPr="00E64A53">
        <w:rPr>
          <w:rFonts w:ascii="CourierNewPSMT" w:hAnsi="CourierNewPSMT" w:cs="CourierNewPSMT"/>
          <w:b/>
          <w:bCs/>
          <w:color w:val="FF7E79"/>
          <w:sz w:val="32"/>
          <w:szCs w:val="32"/>
        </w:rPr>
        <w:t>COVID-19</w:t>
      </w:r>
      <w:r w:rsidR="00E64A53">
        <w:rPr>
          <w:rFonts w:ascii="CourierNewPSMT" w:hAnsi="CourierNewPSMT" w:cs="CourierNewPSMT"/>
          <w:b/>
          <w:bCs/>
          <w:color w:val="0070C0"/>
          <w:sz w:val="32"/>
          <w:szCs w:val="32"/>
        </w:rPr>
        <w:t xml:space="preserve"> </w:t>
      </w:r>
      <w:r w:rsidR="006671A2" w:rsidRPr="006671A2">
        <w:rPr>
          <w:rFonts w:ascii="CourierNewPSMT" w:hAnsi="CourierNewPSMT" w:cs="CourierNewPSMT"/>
          <w:b/>
          <w:bCs/>
          <w:color w:val="0070C0"/>
          <w:sz w:val="32"/>
          <w:szCs w:val="32"/>
        </w:rPr>
        <w:t xml:space="preserve">vaccine as a condition of employment. Notwithstanding any Wyoming law to the contrary, no employer in the state of Wyoming </w:t>
      </w:r>
    </w:p>
    <w:p w14:paraId="15E757CD" w14:textId="07CAA90F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shall require or</w:t>
      </w:r>
    </w:p>
    <w:p w14:paraId="672019C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 mandate an employee to receive a COVID-19 vaccine as a</w:t>
      </w:r>
    </w:p>
    <w:p w14:paraId="5588E97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10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condition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of employment, unless all of the following</w:t>
      </w:r>
    </w:p>
    <w:p w14:paraId="00723B3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11 requirements are met:</w:t>
      </w:r>
    </w:p>
    <w:p w14:paraId="3956D93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12</w:t>
      </w:r>
    </w:p>
    <w:p w14:paraId="53D8E9B4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13 (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i</w:t>
      </w:r>
      <w:proofErr w:type="spellEnd"/>
      <w:r w:rsidRPr="00F71C06">
        <w:rPr>
          <w:rFonts w:cstheme="minorHAnsi"/>
          <w:color w:val="000000"/>
          <w:sz w:val="32"/>
          <w:szCs w:val="32"/>
        </w:rPr>
        <w:t>) The employer determines that requiring or</w:t>
      </w:r>
    </w:p>
    <w:p w14:paraId="438A7CF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14 mandating employee COVID-19 vaccinations is critical to</w:t>
      </w:r>
    </w:p>
    <w:p w14:paraId="32E858F6" w14:textId="665D4A2D" w:rsidR="00197790" w:rsidRPr="006671A2" w:rsidRDefault="00197790" w:rsidP="006671A2">
      <w:pPr>
        <w:pStyle w:val="NormalWeb"/>
      </w:pPr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15 ensuring the health, safety and welfare of the </w:t>
      </w:r>
      <w:proofErr w:type="gramStart"/>
      <w:r w:rsidRPr="00F71C06">
        <w:rPr>
          <w:rFonts w:asciiTheme="minorHAnsi" w:hAnsiTheme="minorHAnsi" w:cstheme="minorHAnsi"/>
          <w:color w:val="000000"/>
          <w:sz w:val="32"/>
          <w:szCs w:val="32"/>
        </w:rPr>
        <w:t>workplace</w:t>
      </w:r>
      <w:r w:rsidR="006671A2">
        <w:rPr>
          <w:rFonts w:cstheme="minorHAnsi"/>
          <w:color w:val="000000"/>
          <w:sz w:val="32"/>
          <w:szCs w:val="32"/>
        </w:rPr>
        <w:t xml:space="preserve"> </w:t>
      </w:r>
      <w:r w:rsidR="006671A2" w:rsidRPr="006671A2">
        <w:rPr>
          <w:rFonts w:ascii="CourierNewPSMT" w:hAnsi="CourierNewPSMT" w:cs="CourierNewPSMT"/>
          <w:b/>
          <w:bCs/>
          <w:color w:val="0070C0"/>
          <w:sz w:val="32"/>
          <w:szCs w:val="32"/>
        </w:rPr>
        <w:t>,</w:t>
      </w:r>
      <w:proofErr w:type="gramEnd"/>
      <w:r w:rsidR="006671A2" w:rsidRPr="006671A2">
        <w:rPr>
          <w:rFonts w:ascii="CourierNewPSMT" w:hAnsi="CourierNewPSMT" w:cs="CourierNewPSMT"/>
          <w:b/>
          <w:bCs/>
          <w:color w:val="0070C0"/>
          <w:sz w:val="32"/>
          <w:szCs w:val="32"/>
        </w:rPr>
        <w:t xml:space="preserve"> or would otherwise jeopardize the business,</w:t>
      </w:r>
      <w:r w:rsidR="006671A2" w:rsidRPr="006671A2">
        <w:rPr>
          <w:rFonts w:ascii="CourierNewPSMT" w:hAnsi="CourierNewPSMT" w:cs="CourierNewPSMT"/>
        </w:rPr>
        <w:t xml:space="preserve"> </w:t>
      </w:r>
    </w:p>
    <w:p w14:paraId="16A9915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16 and the employer provides written evidence of that</w:t>
      </w:r>
    </w:p>
    <w:p w14:paraId="0238698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17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determination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to the department of workforce services;</w:t>
      </w:r>
    </w:p>
    <w:p w14:paraId="4935341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18</w:t>
      </w:r>
    </w:p>
    <w:p w14:paraId="191D0EBD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19 (ii) The employer provides and accepts</w:t>
      </w:r>
    </w:p>
    <w:p w14:paraId="0ACB16B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20 exemptions to the requirement or mandate upon submission of</w:t>
      </w:r>
    </w:p>
    <w:p w14:paraId="2C3445B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>21 legitimate written evidence of an objection on medical or</w:t>
      </w:r>
    </w:p>
    <w:p w14:paraId="6C62B33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22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religious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grounds, including the results of a serologic</w:t>
      </w:r>
    </w:p>
    <w:p w14:paraId="218291B0" w14:textId="4B8EC488" w:rsidR="009C370A" w:rsidRPr="00942090" w:rsidRDefault="00197790" w:rsidP="00197790">
      <w:pPr>
        <w:autoSpaceDE w:val="0"/>
        <w:autoSpaceDN w:val="0"/>
        <w:adjustRightInd w:val="0"/>
        <w:rPr>
          <w:rFonts w:cstheme="minorHAnsi"/>
          <w:color w:val="0070C0"/>
          <w:sz w:val="32"/>
          <w:szCs w:val="32"/>
        </w:rPr>
      </w:pPr>
      <w:r w:rsidRPr="00942090">
        <w:rPr>
          <w:rFonts w:cstheme="minorHAnsi"/>
          <w:strike/>
          <w:color w:val="0070C0"/>
          <w:sz w:val="32"/>
          <w:szCs w:val="32"/>
        </w:rPr>
        <w:t xml:space="preserve">23 </w:t>
      </w:r>
      <w:proofErr w:type="gramStart"/>
      <w:r w:rsidRPr="00942090">
        <w:rPr>
          <w:rFonts w:cstheme="minorHAnsi"/>
          <w:strike/>
          <w:color w:val="0070C0"/>
          <w:sz w:val="32"/>
          <w:szCs w:val="32"/>
        </w:rPr>
        <w:t>test</w:t>
      </w:r>
      <w:proofErr w:type="gramEnd"/>
      <w:r w:rsidRPr="00942090">
        <w:rPr>
          <w:rFonts w:cstheme="minorHAnsi"/>
          <w:strike/>
          <w:color w:val="0070C0"/>
          <w:sz w:val="32"/>
          <w:szCs w:val="32"/>
        </w:rPr>
        <w:t xml:space="preserve"> from an employee proving that the employee has tested</w:t>
      </w:r>
    </w:p>
    <w:p w14:paraId="24DE2C8B" w14:textId="77777777" w:rsidR="00197790" w:rsidRPr="00942090" w:rsidRDefault="00197790" w:rsidP="00057439">
      <w:pPr>
        <w:rPr>
          <w:strike/>
          <w:color w:val="0070C0"/>
        </w:rPr>
      </w:pPr>
      <w:r w:rsidRPr="00942090">
        <w:rPr>
          <w:strike/>
          <w:color w:val="0070C0"/>
        </w:rPr>
        <w:lastRenderedPageBreak/>
        <w:t>1 positive for COVID-19 antibodies. This test is also known</w:t>
      </w:r>
    </w:p>
    <w:p w14:paraId="5249C535" w14:textId="77777777" w:rsidR="00EA5098" w:rsidRPr="00942090" w:rsidRDefault="00197790" w:rsidP="00057439">
      <w:pPr>
        <w:rPr>
          <w:rFonts w:cs="Times New Roman"/>
          <w:strike/>
          <w:color w:val="0070C0"/>
        </w:rPr>
      </w:pPr>
      <w:r w:rsidRPr="00942090">
        <w:rPr>
          <w:strike/>
          <w:color w:val="0070C0"/>
        </w:rPr>
        <w:t xml:space="preserve">2 as a COVID-19 antibody </w:t>
      </w:r>
      <w:proofErr w:type="gramStart"/>
      <w:r w:rsidRPr="00942090">
        <w:rPr>
          <w:strike/>
          <w:color w:val="0070C0"/>
        </w:rPr>
        <w:t>test;</w:t>
      </w:r>
      <w:proofErr w:type="gramEnd"/>
      <w:r w:rsidR="00EA5098" w:rsidRPr="00942090">
        <w:rPr>
          <w:strike/>
          <w:color w:val="0070C0"/>
        </w:rPr>
        <w:t xml:space="preserve"> </w:t>
      </w:r>
    </w:p>
    <w:p w14:paraId="26D2F2E4" w14:textId="1668EC9B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r w:rsidRPr="00057439">
        <w:rPr>
          <w:b/>
          <w:bCs/>
          <w:color w:val="0070C0"/>
          <w:sz w:val="28"/>
          <w:szCs w:val="28"/>
        </w:rPr>
        <w:t xml:space="preserve">(ii) The employer provides and accepts exemptions to </w:t>
      </w:r>
    </w:p>
    <w:p w14:paraId="05BCE1B5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7  the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requirement or mandate upon submission of written evidence in </w:t>
      </w:r>
    </w:p>
    <w:p w14:paraId="3A2B9E2B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8  accordance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with the following: </w:t>
      </w:r>
    </w:p>
    <w:p w14:paraId="365FA10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r w:rsidRPr="00057439">
        <w:rPr>
          <w:b/>
          <w:bCs/>
          <w:color w:val="0070C0"/>
          <w:sz w:val="28"/>
          <w:szCs w:val="28"/>
        </w:rPr>
        <w:t xml:space="preserve">9 </w:t>
      </w:r>
    </w:p>
    <w:p w14:paraId="0DB249D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10  (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A) An employer shall grant an exemption for </w:t>
      </w:r>
    </w:p>
    <w:p w14:paraId="0BC86A78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11  religious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grounds upon submission of an exemption; </w:t>
      </w:r>
    </w:p>
    <w:p w14:paraId="22A94680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r w:rsidRPr="00057439">
        <w:rPr>
          <w:b/>
          <w:bCs/>
          <w:color w:val="0070C0"/>
          <w:sz w:val="28"/>
          <w:szCs w:val="28"/>
        </w:rPr>
        <w:t xml:space="preserve">12 </w:t>
      </w:r>
    </w:p>
    <w:p w14:paraId="53026C39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13  (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B) An employer shall grant an exemption for </w:t>
      </w:r>
    </w:p>
    <w:p w14:paraId="1EFEAAB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14  medical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grounds upon submission of an exemption that is completed </w:t>
      </w:r>
    </w:p>
    <w:p w14:paraId="2AE8DAF2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15  or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signed by a licensed physician. For exemptions for medical </w:t>
      </w:r>
    </w:p>
    <w:p w14:paraId="422437E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16  grounds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that are not signed or completed by a licensed physician, </w:t>
      </w:r>
    </w:p>
    <w:p w14:paraId="028259EA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17  an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employer may grant the exemption; </w:t>
      </w:r>
    </w:p>
    <w:p w14:paraId="5DC01F2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r w:rsidRPr="00057439">
        <w:rPr>
          <w:b/>
          <w:bCs/>
          <w:color w:val="0070C0"/>
          <w:sz w:val="28"/>
          <w:szCs w:val="28"/>
        </w:rPr>
        <w:t xml:space="preserve">18 </w:t>
      </w:r>
    </w:p>
    <w:p w14:paraId="2E78F1E5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19  (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C) An employer shall grant an exemption for </w:t>
      </w:r>
    </w:p>
    <w:p w14:paraId="70E4A1ED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20  medical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contraindication to the administration of the COVID-19 </w:t>
      </w:r>
    </w:p>
    <w:p w14:paraId="0E24E2BC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21  vaccine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or upon written evidence that the employee is fully </w:t>
      </w:r>
    </w:p>
    <w:p w14:paraId="381AED7C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22  recovered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from a COVID-19 infection; </w:t>
      </w:r>
    </w:p>
    <w:p w14:paraId="7C1587CF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r w:rsidRPr="00057439">
        <w:rPr>
          <w:b/>
          <w:bCs/>
          <w:color w:val="0070C0"/>
          <w:sz w:val="28"/>
          <w:szCs w:val="28"/>
        </w:rPr>
        <w:t xml:space="preserve">23 </w:t>
      </w:r>
    </w:p>
    <w:p w14:paraId="61080144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24  (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D) An employer who has enacted a COVID-19 vaccine </w:t>
      </w:r>
    </w:p>
    <w:p w14:paraId="0B256B4B" w14:textId="52110C5B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25  requirement</w:t>
      </w:r>
      <w:proofErr w:type="gramEnd"/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before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the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effective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date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of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this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section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and</w:t>
      </w:r>
      <w:r w:rsidR="00E203CC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 xml:space="preserve">ceased </w:t>
      </w:r>
    </w:p>
    <w:p w14:paraId="3591CAB4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26  to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accept or solicit exemptions or did not accept or solicit </w:t>
      </w:r>
    </w:p>
    <w:p w14:paraId="351A268B" w14:textId="77777777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27  exemptions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before the effective date of this section shall accept </w:t>
      </w:r>
    </w:p>
    <w:p w14:paraId="47458374" w14:textId="7D49645F" w:rsidR="00EA5098" w:rsidRPr="00057439" w:rsidRDefault="00EA5098" w:rsidP="00057439">
      <w:pPr>
        <w:rPr>
          <w:b/>
          <w:bCs/>
          <w:color w:val="0070C0"/>
          <w:sz w:val="28"/>
          <w:szCs w:val="28"/>
        </w:rPr>
      </w:pPr>
      <w:proofErr w:type="gramStart"/>
      <w:r w:rsidRPr="00057439">
        <w:rPr>
          <w:b/>
          <w:bCs/>
          <w:color w:val="0070C0"/>
          <w:sz w:val="28"/>
          <w:szCs w:val="28"/>
        </w:rPr>
        <w:t>28  and</w:t>
      </w:r>
      <w:proofErr w:type="gramEnd"/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grant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exemptions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in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accordance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with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this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paragraph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on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>and</w:t>
      </w:r>
      <w:r w:rsidR="00942090">
        <w:rPr>
          <w:b/>
          <w:bCs/>
          <w:color w:val="0070C0"/>
          <w:sz w:val="28"/>
          <w:szCs w:val="28"/>
        </w:rPr>
        <w:t xml:space="preserve"> </w:t>
      </w:r>
      <w:r w:rsidRPr="00057439">
        <w:rPr>
          <w:b/>
          <w:bCs/>
          <w:color w:val="0070C0"/>
          <w:sz w:val="28"/>
          <w:szCs w:val="28"/>
        </w:rPr>
        <w:t xml:space="preserve">after </w:t>
      </w:r>
    </w:p>
    <w:p w14:paraId="7A5FA6CF" w14:textId="7B26D8AF" w:rsidR="00197790" w:rsidRPr="00057439" w:rsidRDefault="00EA5098" w:rsidP="00057439">
      <w:proofErr w:type="gramStart"/>
      <w:r w:rsidRPr="00057439">
        <w:rPr>
          <w:b/>
          <w:bCs/>
          <w:color w:val="0070C0"/>
          <w:sz w:val="28"/>
          <w:szCs w:val="28"/>
        </w:rPr>
        <w:t>29  the</w:t>
      </w:r>
      <w:proofErr w:type="gramEnd"/>
      <w:r w:rsidRPr="00057439">
        <w:rPr>
          <w:b/>
          <w:bCs/>
          <w:color w:val="0070C0"/>
          <w:sz w:val="28"/>
          <w:szCs w:val="28"/>
        </w:rPr>
        <w:t xml:space="preserve"> effective date of this section.</w:t>
      </w:r>
      <w:r w:rsidRPr="00057439">
        <w:rPr>
          <w:color w:val="0070C0"/>
          <w:sz w:val="28"/>
          <w:szCs w:val="28"/>
        </w:rPr>
        <w:t xml:space="preserve"> </w:t>
      </w:r>
    </w:p>
    <w:p w14:paraId="428F5CF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</w:t>
      </w:r>
    </w:p>
    <w:p w14:paraId="10EF579D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 (iii) The employer provides reasonable</w:t>
      </w:r>
    </w:p>
    <w:p w14:paraId="4900E59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5 alternative measures to employees who have not received the</w:t>
      </w:r>
    </w:p>
    <w:p w14:paraId="4275D87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6 COVID-19 vaccine or who will not disclose the employee's</w:t>
      </w:r>
    </w:p>
    <w:p w14:paraId="3DFDD63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7 COVID-19 vaccine status. The reasonable alternative</w:t>
      </w:r>
    </w:p>
    <w:p w14:paraId="4E101AC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8 measures shall be consistent with any measures required by</w:t>
      </w:r>
    </w:p>
    <w:p w14:paraId="5ADF33F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 the employer of a person who submitted an exemption under</w:t>
      </w:r>
    </w:p>
    <w:p w14:paraId="3FDA042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10 paragraph (ii) of this subsection. Reasonable alternative</w:t>
      </w:r>
    </w:p>
    <w:p w14:paraId="29DEB34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11 measures shall include but are not limited to:</w:t>
      </w:r>
    </w:p>
    <w:p w14:paraId="5F8F589E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12</w:t>
      </w:r>
    </w:p>
    <w:p w14:paraId="12038403" w14:textId="77777777" w:rsidR="0053588C" w:rsidRDefault="0053588C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  <w:sectPr w:rsidR="0053588C" w:rsidSect="00E55655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479259" w14:textId="11D0CADF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lastRenderedPageBreak/>
        <w:t>13 (A) Reassignment of work duties or work</w:t>
      </w:r>
    </w:p>
    <w:p w14:paraId="69C617D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14 </w:t>
      </w:r>
      <w:r w:rsidRPr="00942090">
        <w:rPr>
          <w:rFonts w:cstheme="minorHAnsi"/>
          <w:strike/>
          <w:color w:val="00B050"/>
          <w:sz w:val="32"/>
          <w:szCs w:val="32"/>
        </w:rPr>
        <w:t>stations that limits potential exposure from the employee</w:t>
      </w:r>
    </w:p>
    <w:p w14:paraId="6F8DF6E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15 to other employees,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patients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or the public. A reassignment</w:t>
      </w:r>
    </w:p>
    <w:p w14:paraId="3445437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16 of work duties or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work stations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shall only be required if</w:t>
      </w:r>
    </w:p>
    <w:p w14:paraId="603B41A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17 the reassignment does not impose an undue burden on the</w:t>
      </w:r>
    </w:p>
    <w:p w14:paraId="5C53117D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18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employer;</w:t>
      </w:r>
      <w:proofErr w:type="gramEnd"/>
    </w:p>
    <w:p w14:paraId="79D2D67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19</w:t>
      </w:r>
    </w:p>
    <w:p w14:paraId="287B000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20 (B) COVID-19 testing of the employee in a</w:t>
      </w:r>
    </w:p>
    <w:p w14:paraId="11BBFF9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21 form and frequency that is consistent with current public</w:t>
      </w:r>
    </w:p>
    <w:p w14:paraId="74499D9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22 health guidelines.</w:t>
      </w:r>
    </w:p>
    <w:p w14:paraId="472FCA94" w14:textId="2F56FB2F" w:rsidR="009C370A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23</w:t>
      </w:r>
    </w:p>
    <w:p w14:paraId="36EEFC89" w14:textId="095AF208" w:rsidR="00057439" w:rsidRDefault="00057439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</w:p>
    <w:p w14:paraId="0103E3B8" w14:textId="0D43AFE9" w:rsidR="00057439" w:rsidRDefault="00057439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</w:p>
    <w:p w14:paraId="7BF087B3" w14:textId="26BACC42" w:rsidR="00057439" w:rsidRPr="00F71C06" w:rsidRDefault="00057439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Page 6 continued</w:t>
      </w:r>
    </w:p>
    <w:p w14:paraId="5DD0D3B7" w14:textId="77777777" w:rsidR="00057439" w:rsidRDefault="009C370A">
      <w:pPr>
        <w:rPr>
          <w:rFonts w:cstheme="minorHAnsi"/>
          <w:color w:val="000000"/>
          <w:sz w:val="32"/>
          <w:szCs w:val="32"/>
        </w:rPr>
        <w:sectPr w:rsidR="00057439" w:rsidSect="00E5565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57FFDFD5" w14:textId="344F35D4" w:rsidR="009C370A" w:rsidRPr="00F71C06" w:rsidRDefault="009C370A">
      <w:pPr>
        <w:rPr>
          <w:rFonts w:cstheme="minorHAnsi"/>
          <w:color w:val="000000"/>
          <w:sz w:val="32"/>
          <w:szCs w:val="32"/>
        </w:rPr>
      </w:pPr>
    </w:p>
    <w:p w14:paraId="5AFAA7C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 (iv) The COVID-19 vaccine requirement or mandate</w:t>
      </w:r>
    </w:p>
    <w:p w14:paraId="5D039C4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 does not take effect until at least sixty (60) days after</w:t>
      </w:r>
    </w:p>
    <w:p w14:paraId="6E8FADA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 the effective date of this act.</w:t>
      </w:r>
    </w:p>
    <w:p w14:paraId="1905D9A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</w:t>
      </w:r>
    </w:p>
    <w:p w14:paraId="107BAA6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5 (b) An employer who first requires or mandates</w:t>
      </w:r>
    </w:p>
    <w:p w14:paraId="7345A10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6 employees to receive a COVID-19 vaccine as a condition of</w:t>
      </w:r>
    </w:p>
    <w:p w14:paraId="513FD220" w14:textId="60FEC717" w:rsidR="00197790" w:rsidRPr="00712961" w:rsidRDefault="00197790" w:rsidP="00712961">
      <w:pPr>
        <w:pStyle w:val="NormalWeb"/>
      </w:pPr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7 employment </w:t>
      </w:r>
      <w:r w:rsidR="00057439" w:rsidRPr="00712961">
        <w:rPr>
          <w:rFonts w:asciiTheme="minorHAnsi" w:eastAsiaTheme="minorHAnsi" w:hAnsiTheme="minorHAnsi" w:cstheme="minorHAnsi"/>
          <w:b/>
          <w:bCs/>
          <w:color w:val="0070C0"/>
          <w:sz w:val="32"/>
          <w:szCs w:val="32"/>
        </w:rPr>
        <w:t>that takes effect</w:t>
      </w:r>
      <w:r w:rsidR="00057439" w:rsidRPr="00712961">
        <w:rPr>
          <w:rFonts w:ascii="CourierNewPSMT" w:hAnsi="CourierNewPSMT" w:cs="CourierNewPSMT"/>
          <w:color w:val="0070C0"/>
        </w:rPr>
        <w:t xml:space="preserve"> </w:t>
      </w:r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on or after October 31, </w:t>
      </w:r>
      <w:proofErr w:type="gramStart"/>
      <w:r w:rsidRPr="00F71C06">
        <w:rPr>
          <w:rFonts w:asciiTheme="minorHAnsi" w:hAnsiTheme="minorHAnsi" w:cstheme="minorHAnsi"/>
          <w:color w:val="000000"/>
          <w:sz w:val="32"/>
          <w:szCs w:val="32"/>
        </w:rPr>
        <w:t>2021</w:t>
      </w:r>
      <w:proofErr w:type="gramEnd"/>
      <w:r w:rsidRPr="00F71C06">
        <w:rPr>
          <w:rFonts w:asciiTheme="minorHAnsi" w:hAnsiTheme="minorHAnsi" w:cstheme="minorHAnsi"/>
          <w:color w:val="000000"/>
          <w:sz w:val="32"/>
          <w:szCs w:val="32"/>
        </w:rPr>
        <w:t xml:space="preserve"> and </w:t>
      </w:r>
      <w:r w:rsidRPr="00E203CC">
        <w:rPr>
          <w:rFonts w:asciiTheme="minorHAnsi" w:hAnsiTheme="minorHAnsi" w:cstheme="minorHAnsi"/>
          <w:strike/>
          <w:color w:val="73FB79"/>
          <w:sz w:val="32"/>
          <w:szCs w:val="32"/>
        </w:rPr>
        <w:t>whose</w:t>
      </w:r>
      <w:r w:rsidR="00E203CC" w:rsidRPr="00E203CC">
        <w:rPr>
          <w:rFonts w:asciiTheme="minorHAnsi" w:hAnsiTheme="minorHAnsi" w:cstheme="minorHAnsi"/>
          <w:b/>
          <w:bCs/>
          <w:color w:val="73FB79"/>
          <w:sz w:val="32"/>
          <w:szCs w:val="32"/>
        </w:rPr>
        <w:t xml:space="preserve"> who kno</w:t>
      </w:r>
      <w:r w:rsidR="00E203CC">
        <w:rPr>
          <w:rFonts w:asciiTheme="minorHAnsi" w:hAnsiTheme="minorHAnsi" w:cstheme="minorHAnsi"/>
          <w:b/>
          <w:bCs/>
          <w:color w:val="73FB79"/>
          <w:sz w:val="32"/>
          <w:szCs w:val="32"/>
        </w:rPr>
        <w:t>wingly imposes a COVID-19</w:t>
      </w:r>
    </w:p>
    <w:p w14:paraId="186CF935" w14:textId="0AFC7E7B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8 requirement or mandate </w:t>
      </w:r>
      <w:r w:rsidR="00E64A53" w:rsidRPr="00E64A53">
        <w:rPr>
          <w:rFonts w:cstheme="minorHAnsi"/>
          <w:b/>
          <w:bCs/>
          <w:color w:val="73FB79"/>
          <w:sz w:val="32"/>
          <w:szCs w:val="32"/>
        </w:rPr>
        <w:t>that</w:t>
      </w:r>
      <w:r w:rsidR="00E64A53">
        <w:rPr>
          <w:rFonts w:cstheme="minorHAnsi"/>
          <w:color w:val="00000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does not conform to the requirements</w:t>
      </w:r>
    </w:p>
    <w:p w14:paraId="27A1291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 of subsection (a) of this section shall have committed an</w:t>
      </w:r>
    </w:p>
    <w:p w14:paraId="6CB2321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10 unfair employment practice </w:t>
      </w:r>
      <w:r w:rsidRPr="00541B92">
        <w:rPr>
          <w:rFonts w:cstheme="minorHAnsi"/>
          <w:strike/>
          <w:color w:val="C45911" w:themeColor="accent2" w:themeShade="BF"/>
          <w:sz w:val="32"/>
          <w:szCs w:val="32"/>
        </w:rPr>
        <w:t>and shall be subject to a civil</w:t>
      </w:r>
    </w:p>
    <w:p w14:paraId="0B389B4A" w14:textId="77777777" w:rsidR="00197790" w:rsidRPr="00541B92" w:rsidRDefault="00197790" w:rsidP="00197790">
      <w:pPr>
        <w:autoSpaceDE w:val="0"/>
        <w:autoSpaceDN w:val="0"/>
        <w:adjustRightInd w:val="0"/>
        <w:rPr>
          <w:rFonts w:cstheme="minorHAnsi"/>
          <w:strike/>
          <w:color w:val="C45911" w:themeColor="accent2" w:themeShade="BF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11 </w:t>
      </w:r>
      <w:proofErr w:type="gramStart"/>
      <w:r w:rsidRPr="00541B92">
        <w:rPr>
          <w:rFonts w:cstheme="minorHAnsi"/>
          <w:strike/>
          <w:color w:val="C45911" w:themeColor="accent2" w:themeShade="BF"/>
          <w:sz w:val="32"/>
          <w:szCs w:val="32"/>
        </w:rPr>
        <w:t>penalty</w:t>
      </w:r>
      <w:proofErr w:type="gramEnd"/>
      <w:r w:rsidRPr="00541B92">
        <w:rPr>
          <w:rFonts w:cstheme="minorHAnsi"/>
          <w:strike/>
          <w:color w:val="C45911" w:themeColor="accent2" w:themeShade="BF"/>
          <w:sz w:val="32"/>
          <w:szCs w:val="32"/>
        </w:rPr>
        <w:t xml:space="preserve"> of one hundred dollars ($100.00) per day for each</w:t>
      </w:r>
    </w:p>
    <w:p w14:paraId="15AA0DF9" w14:textId="77777777" w:rsidR="00197790" w:rsidRPr="00541B92" w:rsidRDefault="00197790" w:rsidP="00197790">
      <w:pPr>
        <w:autoSpaceDE w:val="0"/>
        <w:autoSpaceDN w:val="0"/>
        <w:adjustRightInd w:val="0"/>
        <w:rPr>
          <w:rFonts w:cstheme="minorHAnsi"/>
          <w:strike/>
          <w:color w:val="C45911" w:themeColor="accent2" w:themeShade="BF"/>
          <w:sz w:val="32"/>
          <w:szCs w:val="32"/>
        </w:rPr>
      </w:pPr>
      <w:r w:rsidRPr="00541B92">
        <w:rPr>
          <w:rFonts w:cstheme="minorHAnsi"/>
          <w:strike/>
          <w:color w:val="C45911" w:themeColor="accent2" w:themeShade="BF"/>
          <w:sz w:val="32"/>
          <w:szCs w:val="32"/>
        </w:rPr>
        <w:t>12 day the unlawful requirement or mandate is in effect.</w:t>
      </w:r>
    </w:p>
    <w:p w14:paraId="37E6C3C1" w14:textId="63BA8530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13</w:t>
      </w:r>
      <w:r w:rsidR="00AE3FF3" w:rsidRPr="00AE3FF3">
        <w:t xml:space="preserve"> </w:t>
      </w:r>
      <w:r w:rsidR="00AE3FF3" w:rsidRPr="00AE3FF3">
        <w:rPr>
          <w:rFonts w:cstheme="minorHAnsi"/>
          <w:b/>
          <w:bCs/>
          <w:color w:val="C45911" w:themeColor="accent2" w:themeShade="BF"/>
          <w:sz w:val="32"/>
          <w:szCs w:val="32"/>
        </w:rPr>
        <w:t>A person aggrieved by an unfair employment practice under this subsection may file a complaint in accordance with the requirements of W.S. 27-9-106.</w:t>
      </w:r>
    </w:p>
    <w:p w14:paraId="2AF082B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14 </w:t>
      </w:r>
      <w:r w:rsidRPr="00942090">
        <w:rPr>
          <w:rFonts w:cstheme="minorHAnsi"/>
          <w:strike/>
          <w:color w:val="00B050"/>
          <w:sz w:val="32"/>
          <w:szCs w:val="32"/>
        </w:rPr>
        <w:t>(c) Except as provided in subsection (e) of this</w:t>
      </w:r>
    </w:p>
    <w:p w14:paraId="67D3FB9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15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section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>, an employer shall provide severance pay to any</w:t>
      </w:r>
    </w:p>
    <w:p w14:paraId="4A6726B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16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person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entitled to severance pay as specified in subsection</w:t>
      </w:r>
    </w:p>
    <w:p w14:paraId="72454565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17 (d) of this section if the person is unemployed because:</w:t>
      </w:r>
    </w:p>
    <w:p w14:paraId="66842AC0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18</w:t>
      </w:r>
    </w:p>
    <w:p w14:paraId="7768F9B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19 (</w:t>
      </w:r>
      <w:proofErr w:type="spellStart"/>
      <w:r w:rsidRPr="00942090">
        <w:rPr>
          <w:rFonts w:cstheme="minorHAnsi"/>
          <w:strike/>
          <w:color w:val="00B050"/>
          <w:sz w:val="32"/>
          <w:szCs w:val="32"/>
        </w:rPr>
        <w:t>i</w:t>
      </w:r>
      <w:proofErr w:type="spellEnd"/>
      <w:r w:rsidRPr="00942090">
        <w:rPr>
          <w:rFonts w:cstheme="minorHAnsi"/>
          <w:strike/>
          <w:color w:val="00B050"/>
          <w:sz w:val="32"/>
          <w:szCs w:val="32"/>
        </w:rPr>
        <w:t>) The person voluntarily terminates his</w:t>
      </w:r>
    </w:p>
    <w:p w14:paraId="1140C5E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20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employment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with his employer because the employer has</w:t>
      </w:r>
    </w:p>
    <w:p w14:paraId="7CF4583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21 imposed a COVID-19 vaccination requirement or mandate that</w:t>
      </w:r>
    </w:p>
    <w:p w14:paraId="44E97CD7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22 does not conform to the requirements of subsection (a) of</w:t>
      </w:r>
    </w:p>
    <w:p w14:paraId="007BD9E2" w14:textId="11620A02" w:rsidR="009C370A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23 this section and the employee declines to receive a</w:t>
      </w:r>
    </w:p>
    <w:p w14:paraId="792698DF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6DF8696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lastRenderedPageBreak/>
        <w:t>1 COVID-19 vaccination or declines to disclose his COVID-19</w:t>
      </w:r>
    </w:p>
    <w:p w14:paraId="6DF1C607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 vaccination status; or</w:t>
      </w:r>
    </w:p>
    <w:p w14:paraId="6F46DA60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3</w:t>
      </w:r>
    </w:p>
    <w:p w14:paraId="0C347B0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4 (ii) The person is terminated from employment</w:t>
      </w:r>
    </w:p>
    <w:p w14:paraId="545F9F04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5 because the employer has imposed a COVID-19 vaccination</w:t>
      </w:r>
    </w:p>
    <w:p w14:paraId="73644B7E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6 requirement or mandate that does not conform to the</w:t>
      </w:r>
    </w:p>
    <w:p w14:paraId="69B1285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7 requirements of subsection (a) of this section and the</w:t>
      </w:r>
    </w:p>
    <w:p w14:paraId="4C649BE5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8 employee declines to receive a COVID-19 vaccination or</w:t>
      </w:r>
    </w:p>
    <w:p w14:paraId="4ABD6C5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9 declines to disclose his COVID-19 vaccination status.</w:t>
      </w:r>
    </w:p>
    <w:p w14:paraId="5FF14E3E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10</w:t>
      </w:r>
    </w:p>
    <w:p w14:paraId="4753932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11 (d) Except as provided in subsection (e) of this</w:t>
      </w:r>
    </w:p>
    <w:p w14:paraId="6C4188A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12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section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>, an employer shall pay any person who is unemployed</w:t>
      </w:r>
    </w:p>
    <w:p w14:paraId="292432B4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13 because of a reason specified in subsection (c) of this</w:t>
      </w:r>
    </w:p>
    <w:p w14:paraId="6CB9FA88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14 section severance pay equal to fifty percent (50%) of the</w:t>
      </w:r>
    </w:p>
    <w:p w14:paraId="35CD16C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15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amount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of wages and benefits that the person would have</w:t>
      </w:r>
    </w:p>
    <w:p w14:paraId="17EF0B4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16 received if the person had worked for the immediately</w:t>
      </w:r>
    </w:p>
    <w:p w14:paraId="4890BE3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17 succeeding thirteen (13) weeks after the person's</w:t>
      </w:r>
    </w:p>
    <w:p w14:paraId="73DD535C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18 unemployment began.</w:t>
      </w:r>
    </w:p>
    <w:p w14:paraId="0CD3F067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19</w:t>
      </w:r>
    </w:p>
    <w:p w14:paraId="39BA5C2F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20 (e) No employer shall be required to provide</w:t>
      </w:r>
    </w:p>
    <w:p w14:paraId="3D6F5CD4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21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severance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pay to any person under subsection (c) of this</w:t>
      </w:r>
    </w:p>
    <w:p w14:paraId="7448FE1D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22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section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if:</w:t>
      </w:r>
    </w:p>
    <w:p w14:paraId="2F499B38" w14:textId="28E7754F" w:rsidR="009C370A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23</w:t>
      </w:r>
    </w:p>
    <w:p w14:paraId="528C1EA8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6277CC5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</w:p>
    <w:p w14:paraId="5D6543C3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 (</w:t>
      </w:r>
      <w:proofErr w:type="spellStart"/>
      <w:r w:rsidRPr="00942090">
        <w:rPr>
          <w:rFonts w:cstheme="minorHAnsi"/>
          <w:strike/>
          <w:color w:val="00B050"/>
          <w:sz w:val="32"/>
          <w:szCs w:val="32"/>
        </w:rPr>
        <w:t>i</w:t>
      </w:r>
      <w:proofErr w:type="spellEnd"/>
      <w:r w:rsidRPr="00942090">
        <w:rPr>
          <w:rFonts w:cstheme="minorHAnsi"/>
          <w:strike/>
          <w:color w:val="00B050"/>
          <w:sz w:val="32"/>
          <w:szCs w:val="32"/>
        </w:rPr>
        <w:t>) The employer had established a COVID-19</w:t>
      </w:r>
    </w:p>
    <w:p w14:paraId="10E567A9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 vaccination requirement or mandate that took effect before</w:t>
      </w:r>
    </w:p>
    <w:p w14:paraId="4BC66D60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3 October 31,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2021;</w:t>
      </w:r>
      <w:proofErr w:type="gramEnd"/>
    </w:p>
    <w:p w14:paraId="165ED172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4</w:t>
      </w:r>
    </w:p>
    <w:p w14:paraId="4E95C686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5 (ii) The vaccination requirement or mandate</w:t>
      </w:r>
    </w:p>
    <w:p w14:paraId="62EDE0CA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6 related to the person's unemployment was established in</w:t>
      </w:r>
    </w:p>
    <w:p w14:paraId="5AD5849E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7 accordance with subsection (a) of this section; or</w:t>
      </w:r>
    </w:p>
    <w:p w14:paraId="4C4D761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8</w:t>
      </w:r>
    </w:p>
    <w:p w14:paraId="52B74DC1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9 (iii) The person began employment and was</w:t>
      </w:r>
    </w:p>
    <w:p w14:paraId="5D2ECE50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 xml:space="preserve">10 </w:t>
      </w:r>
      <w:proofErr w:type="gramStart"/>
      <w:r w:rsidRPr="00942090">
        <w:rPr>
          <w:rFonts w:cstheme="minorHAnsi"/>
          <w:strike/>
          <w:color w:val="00B050"/>
          <w:sz w:val="32"/>
          <w:szCs w:val="32"/>
        </w:rPr>
        <w:t>subject</w:t>
      </w:r>
      <w:proofErr w:type="gramEnd"/>
      <w:r w:rsidRPr="00942090">
        <w:rPr>
          <w:rFonts w:cstheme="minorHAnsi"/>
          <w:strike/>
          <w:color w:val="00B050"/>
          <w:sz w:val="32"/>
          <w:szCs w:val="32"/>
        </w:rPr>
        <w:t xml:space="preserve"> to a previously established COVID-19 vaccination</w:t>
      </w:r>
    </w:p>
    <w:p w14:paraId="67ADADCC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11 requirement that complies with paragraphs (</w:t>
      </w:r>
      <w:proofErr w:type="spellStart"/>
      <w:r w:rsidRPr="00942090">
        <w:rPr>
          <w:rFonts w:cstheme="minorHAnsi"/>
          <w:strike/>
          <w:color w:val="00B050"/>
          <w:sz w:val="32"/>
          <w:szCs w:val="32"/>
        </w:rPr>
        <w:t>i</w:t>
      </w:r>
      <w:proofErr w:type="spellEnd"/>
      <w:r w:rsidRPr="00942090">
        <w:rPr>
          <w:rFonts w:cstheme="minorHAnsi"/>
          <w:strike/>
          <w:color w:val="00B050"/>
          <w:sz w:val="32"/>
          <w:szCs w:val="32"/>
        </w:rPr>
        <w:t>) or (ii) of</w:t>
      </w:r>
    </w:p>
    <w:p w14:paraId="0CF16A0B" w14:textId="77777777" w:rsidR="00197790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12 this subsection.</w:t>
      </w:r>
    </w:p>
    <w:p w14:paraId="247DCFE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13</w:t>
      </w:r>
    </w:p>
    <w:p w14:paraId="099ED68C" w14:textId="34B90CE4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14 </w:t>
      </w:r>
      <w:r w:rsidRPr="00942090">
        <w:rPr>
          <w:rFonts w:cstheme="minorHAnsi"/>
          <w:strike/>
          <w:color w:val="00B050"/>
          <w:sz w:val="32"/>
          <w:szCs w:val="32"/>
        </w:rPr>
        <w:t>(f)</w:t>
      </w:r>
      <w:r w:rsidRPr="00942090">
        <w:rPr>
          <w:rFonts w:cstheme="minorHAnsi"/>
          <w:color w:val="00B050"/>
          <w:sz w:val="32"/>
          <w:szCs w:val="32"/>
        </w:rPr>
        <w:t xml:space="preserve"> </w:t>
      </w:r>
      <w:r w:rsidR="00942090" w:rsidRPr="00942090">
        <w:rPr>
          <w:rFonts w:cstheme="minorHAnsi"/>
          <w:b/>
          <w:bCs/>
          <w:color w:val="00B050"/>
          <w:sz w:val="32"/>
          <w:szCs w:val="32"/>
        </w:rPr>
        <w:t>(c)</w:t>
      </w:r>
      <w:r w:rsidR="00942090">
        <w:rPr>
          <w:rFonts w:cstheme="minorHAnsi"/>
          <w:color w:val="00000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The department of workforce services shall</w:t>
      </w:r>
    </w:p>
    <w:p w14:paraId="2D9980B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15 enforce the provisions of this section. The department may</w:t>
      </w:r>
    </w:p>
    <w:p w14:paraId="74EBCDBC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16 promulgate rules and regulations as necessary for the</w:t>
      </w:r>
    </w:p>
    <w:p w14:paraId="15409CA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17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enforcement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of this section, including adopting emergency</w:t>
      </w:r>
    </w:p>
    <w:p w14:paraId="6AC6C08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18 rules.</w:t>
      </w:r>
    </w:p>
    <w:p w14:paraId="65D40F2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19</w:t>
      </w:r>
    </w:p>
    <w:p w14:paraId="1355E911" w14:textId="7AEDE79A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20 </w:t>
      </w:r>
      <w:r w:rsidRPr="00942090">
        <w:rPr>
          <w:rFonts w:cstheme="minorHAnsi"/>
          <w:strike/>
          <w:color w:val="00B050"/>
          <w:sz w:val="32"/>
          <w:szCs w:val="32"/>
        </w:rPr>
        <w:t>(g)</w:t>
      </w:r>
      <w:r w:rsidRPr="00942090">
        <w:rPr>
          <w:rFonts w:cstheme="minorHAnsi"/>
          <w:color w:val="00B050"/>
          <w:sz w:val="32"/>
          <w:szCs w:val="32"/>
        </w:rPr>
        <w:t xml:space="preserve"> </w:t>
      </w:r>
      <w:r w:rsidR="00942090" w:rsidRPr="00942090">
        <w:rPr>
          <w:rFonts w:cstheme="minorHAnsi"/>
          <w:b/>
          <w:bCs/>
          <w:color w:val="00B050"/>
          <w:sz w:val="32"/>
          <w:szCs w:val="32"/>
        </w:rPr>
        <w:t>(d)</w:t>
      </w:r>
      <w:r w:rsidR="00942090" w:rsidRPr="00942090">
        <w:rPr>
          <w:rFonts w:cstheme="minorHAnsi"/>
          <w:color w:val="00B05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Nothing in this section shall be construed to</w:t>
      </w:r>
    </w:p>
    <w:p w14:paraId="61DAF6D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21 limit or preclude an employee who is unemployed </w:t>
      </w:r>
      <w:r w:rsidRPr="00942090">
        <w:rPr>
          <w:rFonts w:cstheme="minorHAnsi"/>
          <w:strike/>
          <w:color w:val="00B050"/>
          <w:sz w:val="32"/>
          <w:szCs w:val="32"/>
        </w:rPr>
        <w:t>under one</w:t>
      </w:r>
    </w:p>
    <w:p w14:paraId="283D2CEA" w14:textId="073D1034" w:rsidR="009C370A" w:rsidRPr="00942090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B050"/>
          <w:sz w:val="32"/>
          <w:szCs w:val="32"/>
        </w:rPr>
      </w:pPr>
      <w:r w:rsidRPr="00942090">
        <w:rPr>
          <w:rFonts w:cstheme="minorHAnsi"/>
          <w:strike/>
          <w:color w:val="00B050"/>
          <w:sz w:val="32"/>
          <w:szCs w:val="32"/>
        </w:rPr>
        <w:t>22 (1) of the circumstances specified in subsection (c) of</w:t>
      </w:r>
    </w:p>
    <w:p w14:paraId="4CA34560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71149AB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lastRenderedPageBreak/>
        <w:t xml:space="preserve">1 </w:t>
      </w:r>
      <w:r w:rsidRPr="00942090">
        <w:rPr>
          <w:rFonts w:cstheme="minorHAnsi"/>
          <w:strike/>
          <w:color w:val="00B050"/>
          <w:sz w:val="32"/>
          <w:szCs w:val="32"/>
        </w:rPr>
        <w:t>this section</w:t>
      </w:r>
      <w:r w:rsidRPr="00942090">
        <w:rPr>
          <w:rFonts w:cstheme="minorHAnsi"/>
          <w:color w:val="00B05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from receiving any other benefit to which the</w:t>
      </w:r>
    </w:p>
    <w:p w14:paraId="3E7FC9E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 employee is entitled to receive under law.</w:t>
      </w:r>
    </w:p>
    <w:p w14:paraId="47707229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</w:t>
      </w:r>
    </w:p>
    <w:p w14:paraId="3FD87C4A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4 Section 3. W.S. 27-14-102(a)(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xi)(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>intro) is amended to</w:t>
      </w:r>
    </w:p>
    <w:p w14:paraId="6F25043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5 read:</w:t>
      </w:r>
    </w:p>
    <w:p w14:paraId="7A1F89F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6</w:t>
      </w:r>
    </w:p>
    <w:p w14:paraId="26FBEC5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7 27-14-102. Definitions.</w:t>
      </w:r>
    </w:p>
    <w:p w14:paraId="29A6C74F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8</w:t>
      </w:r>
    </w:p>
    <w:p w14:paraId="7E38E54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9 (a) As used in this act:</w:t>
      </w:r>
    </w:p>
    <w:p w14:paraId="67C0F53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10</w:t>
      </w:r>
    </w:p>
    <w:p w14:paraId="708C14C5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11 (xi) "Injury" means any harmful change in the</w:t>
      </w:r>
    </w:p>
    <w:p w14:paraId="4905C8F2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12 human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organism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other than normal aging and includes damage</w:t>
      </w:r>
    </w:p>
    <w:p w14:paraId="7DFABDA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13 to or loss of any artificial replacement and death, arising</w:t>
      </w:r>
    </w:p>
    <w:p w14:paraId="174ADCC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14 out of and in the course of employment while at work in or</w:t>
      </w:r>
    </w:p>
    <w:p w14:paraId="2E03A25E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15 about the premises occupied,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used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or controlled by the</w:t>
      </w:r>
    </w:p>
    <w:p w14:paraId="5C78CA3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16 employer and incurred while at work in places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where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the</w:t>
      </w:r>
    </w:p>
    <w:p w14:paraId="20F26032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17 employer's business requires an employee's presence and</w:t>
      </w:r>
    </w:p>
    <w:p w14:paraId="0D612B32" w14:textId="5D43534F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18 which subjects the employee to extra</w:t>
      </w:r>
      <w:r w:rsidR="00541B92">
        <w:rPr>
          <w:rFonts w:cstheme="minorHAnsi"/>
          <w:strike/>
          <w:color w:val="0070C0"/>
          <w:sz w:val="32"/>
          <w:szCs w:val="32"/>
        </w:rPr>
        <w:t xml:space="preserve"> </w:t>
      </w:r>
      <w:r w:rsidRPr="0077289F">
        <w:rPr>
          <w:rFonts w:cstheme="minorHAnsi"/>
          <w:strike/>
          <w:color w:val="0070C0"/>
          <w:sz w:val="32"/>
          <w:szCs w:val="32"/>
        </w:rPr>
        <w:t>hazardous duties</w:t>
      </w:r>
    </w:p>
    <w:p w14:paraId="63C2C62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19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incident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to the business. For the period beginning October</w:t>
      </w:r>
    </w:p>
    <w:p w14:paraId="4238875B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20 31, 2021 through March 31, 2022, if any employee suffers an</w:t>
      </w:r>
    </w:p>
    <w:p w14:paraId="0DAD88F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21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injury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caused by a COVID-19 vaccination that the employer</w:t>
      </w:r>
    </w:p>
    <w:p w14:paraId="556B926A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22 required or mandated on or after October 31,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2021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as a</w:t>
      </w:r>
    </w:p>
    <w:p w14:paraId="1ADCD8EF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23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condition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of employment, it shall be presumed that the</w:t>
      </w:r>
    </w:p>
    <w:p w14:paraId="3008D7CD" w14:textId="77777777" w:rsidR="009C370A" w:rsidRPr="0077289F" w:rsidRDefault="009C370A">
      <w:pPr>
        <w:rPr>
          <w:rFonts w:cstheme="minorHAnsi"/>
          <w:color w:val="0070C0"/>
          <w:sz w:val="32"/>
          <w:szCs w:val="32"/>
        </w:rPr>
      </w:pPr>
      <w:r w:rsidRPr="0077289F">
        <w:rPr>
          <w:rFonts w:cstheme="minorHAnsi"/>
          <w:color w:val="0070C0"/>
          <w:sz w:val="32"/>
          <w:szCs w:val="32"/>
        </w:rPr>
        <w:br w:type="page"/>
      </w:r>
    </w:p>
    <w:p w14:paraId="30BB55A0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lastRenderedPageBreak/>
        <w:t>1 injury arises out of and in the course of employment.</w:t>
      </w:r>
    </w:p>
    <w:p w14:paraId="1DD0AFDF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 "Injury" does not include:</w:t>
      </w:r>
    </w:p>
    <w:p w14:paraId="69F7C232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3</w:t>
      </w:r>
    </w:p>
    <w:p w14:paraId="60E1DD3E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4 Section 4.</w:t>
      </w:r>
    </w:p>
    <w:p w14:paraId="53F16EA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5</w:t>
      </w:r>
    </w:p>
    <w:p w14:paraId="702E384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6 (a) The health care shortage relief and worker</w:t>
      </w:r>
    </w:p>
    <w:p w14:paraId="38311C0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7 incentive program is hereby created. The governor shall</w:t>
      </w:r>
    </w:p>
    <w:p w14:paraId="4F0D5A0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8 establish and administer this temporary program for the</w:t>
      </w:r>
    </w:p>
    <w:p w14:paraId="4E430FA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9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purpose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of preventing health care worker shortages in</w:t>
      </w:r>
    </w:p>
    <w:p w14:paraId="7DBBC54A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10 Wyoming. Pursuant to the program, the governor may award</w:t>
      </w:r>
    </w:p>
    <w:p w14:paraId="278CA95C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11 stipends to health care employers to prevent health care</w:t>
      </w:r>
    </w:p>
    <w:p w14:paraId="5A4A037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12 worker shortages.</w:t>
      </w:r>
    </w:p>
    <w:p w14:paraId="6473CC4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13</w:t>
      </w:r>
    </w:p>
    <w:p w14:paraId="4971077A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14 (b) Stipends awarded under this section shall not</w:t>
      </w:r>
    </w:p>
    <w:p w14:paraId="1038AFEF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15 exceed one million five hundred thousand dollars</w:t>
      </w:r>
    </w:p>
    <w:p w14:paraId="69C22AC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16 ($1,500,000.00) to each eligible health care employer and</w:t>
      </w:r>
    </w:p>
    <w:p w14:paraId="58F01505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17 shall be limited to no more than one (1) stipend per health</w:t>
      </w:r>
    </w:p>
    <w:p w14:paraId="0D633CE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18 care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employer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>.</w:t>
      </w:r>
    </w:p>
    <w:p w14:paraId="33244CD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19</w:t>
      </w:r>
    </w:p>
    <w:p w14:paraId="12A40B8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20 (c) Stipends awarded under this section shall be</w:t>
      </w:r>
    </w:p>
    <w:p w14:paraId="3A5A06F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21 conditioned upon the eligible health care employer</w:t>
      </w:r>
    </w:p>
    <w:p w14:paraId="2ACA06ED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22 agreeing:</w:t>
      </w:r>
    </w:p>
    <w:p w14:paraId="237879BB" w14:textId="77777777" w:rsidR="00197790" w:rsidRPr="00712961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0000"/>
          <w:sz w:val="32"/>
          <w:szCs w:val="32"/>
        </w:rPr>
      </w:pPr>
      <w:r w:rsidRPr="00712961">
        <w:rPr>
          <w:rFonts w:cstheme="minorHAnsi"/>
          <w:strike/>
          <w:color w:val="000000"/>
          <w:sz w:val="32"/>
          <w:szCs w:val="32"/>
        </w:rPr>
        <w:t>23</w:t>
      </w:r>
    </w:p>
    <w:p w14:paraId="158A272A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2A3B5604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lastRenderedPageBreak/>
        <w:t>1 (</w:t>
      </w:r>
      <w:proofErr w:type="spellStart"/>
      <w:r w:rsidRPr="0077289F">
        <w:rPr>
          <w:rFonts w:cstheme="minorHAnsi"/>
          <w:strike/>
          <w:color w:val="0070C0"/>
          <w:sz w:val="32"/>
          <w:szCs w:val="32"/>
        </w:rPr>
        <w:t>i</w:t>
      </w:r>
      <w:proofErr w:type="spellEnd"/>
      <w:r w:rsidRPr="0077289F">
        <w:rPr>
          <w:rFonts w:cstheme="minorHAnsi"/>
          <w:strike/>
          <w:color w:val="0070C0"/>
          <w:sz w:val="32"/>
          <w:szCs w:val="32"/>
        </w:rPr>
        <w:t>) To not impose a COVID-19 vaccine mandate as</w:t>
      </w:r>
    </w:p>
    <w:p w14:paraId="415FAEF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 a condition of employment unless required to do so to</w:t>
      </w:r>
    </w:p>
    <w:p w14:paraId="0EC83FEE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3 comply with federal law or regulations; or</w:t>
      </w:r>
    </w:p>
    <w:p w14:paraId="33494D2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4</w:t>
      </w:r>
    </w:p>
    <w:p w14:paraId="1E2193C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5 (ii) That if the health care employer does</w:t>
      </w:r>
    </w:p>
    <w:p w14:paraId="092F257E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6 require or mandate employees to receive a COVID-19 vaccine</w:t>
      </w:r>
    </w:p>
    <w:p w14:paraId="70BE115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7 as a condition of employment or enforces a COVID-19</w:t>
      </w:r>
    </w:p>
    <w:p w14:paraId="46AC03C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8 vaccination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requirement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imposed by the federal government,</w:t>
      </w:r>
    </w:p>
    <w:p w14:paraId="5019ED1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9 the health care employer will comply with the requirements</w:t>
      </w:r>
    </w:p>
    <w:p w14:paraId="0DA9789B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10 of section 2(a)(ii) and (iii) of this act, as enacted into</w:t>
      </w:r>
    </w:p>
    <w:p w14:paraId="39847F5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11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law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>, or the requirements of the federal government as</w:t>
      </w:r>
    </w:p>
    <w:p w14:paraId="2B160CD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12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applicable;</w:t>
      </w:r>
      <w:proofErr w:type="gramEnd"/>
    </w:p>
    <w:p w14:paraId="07F66A1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13</w:t>
      </w:r>
    </w:p>
    <w:p w14:paraId="1350EF1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14 (iii) To repay all funds provided under this</w:t>
      </w:r>
    </w:p>
    <w:p w14:paraId="22F10D10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 xml:space="preserve">15 </w:t>
      </w:r>
      <w:proofErr w:type="gramStart"/>
      <w:r w:rsidRPr="0077289F">
        <w:rPr>
          <w:rFonts w:cstheme="minorHAnsi"/>
          <w:strike/>
          <w:color w:val="0070C0"/>
          <w:sz w:val="32"/>
          <w:szCs w:val="32"/>
        </w:rPr>
        <w:t>section</w:t>
      </w:r>
      <w:proofErr w:type="gramEnd"/>
      <w:r w:rsidRPr="0077289F">
        <w:rPr>
          <w:rFonts w:cstheme="minorHAnsi"/>
          <w:strike/>
          <w:color w:val="0070C0"/>
          <w:sz w:val="32"/>
          <w:szCs w:val="32"/>
        </w:rPr>
        <w:t xml:space="preserve"> plus interest at the rate of five percent (5%) per</w:t>
      </w:r>
    </w:p>
    <w:p w14:paraId="148EF223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16 annum if the eligible health care employer uses stipend</w:t>
      </w:r>
    </w:p>
    <w:p w14:paraId="4AEBDB97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17 funds for expenses not authorized by this section or if the</w:t>
      </w:r>
    </w:p>
    <w:p w14:paraId="55541682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18 eligible health care employer fails to comply with the</w:t>
      </w:r>
    </w:p>
    <w:p w14:paraId="15F04D3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19 requirements of this subsection.</w:t>
      </w:r>
    </w:p>
    <w:p w14:paraId="3ECF4EEF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20</w:t>
      </w:r>
    </w:p>
    <w:p w14:paraId="32140EC0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21 (d) There is appropriated twenty million dollars</w:t>
      </w:r>
    </w:p>
    <w:p w14:paraId="4686B31E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22 ($20,000,000.00) to the office of the governor from any</w:t>
      </w:r>
    </w:p>
    <w:p w14:paraId="389257CC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23 unexpended, unobligated American Rescue Plan Act funds that</w:t>
      </w:r>
    </w:p>
    <w:p w14:paraId="448DFCE4" w14:textId="77777777" w:rsidR="009C370A" w:rsidRPr="00F71C06" w:rsidRDefault="009C370A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33028CCD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lastRenderedPageBreak/>
        <w:t>1 were appropriated in 2021 Wyoming Session Laws, Chapter</w:t>
      </w:r>
    </w:p>
    <w:p w14:paraId="03E055E4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2 166, Section 5(b). This appropriation is for purposes of</w:t>
      </w:r>
    </w:p>
    <w:p w14:paraId="504BAEE5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3 implementing this section and shall be expended consistent</w:t>
      </w:r>
    </w:p>
    <w:p w14:paraId="02816156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4 with the terms of the American Rescue Plan Act, excluding</w:t>
      </w:r>
    </w:p>
    <w:p w14:paraId="387FC110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5 the provision of government services related to a reduction</w:t>
      </w:r>
    </w:p>
    <w:p w14:paraId="181E4BB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6 in revenue. Any unobligated, unexpended funds remaining</w:t>
      </w:r>
    </w:p>
    <w:p w14:paraId="5D4BB892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7 from this appropriation on October 1, 2024, may be</w:t>
      </w:r>
    </w:p>
    <w:p w14:paraId="3CF49401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8 transferred and expended upon approval by the governor for</w:t>
      </w:r>
    </w:p>
    <w:p w14:paraId="0DDEB17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9 any other purpose authorized by the legislature and</w:t>
      </w:r>
    </w:p>
    <w:p w14:paraId="334B30E5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10 consistent with the terms of the American Rescue Plan Act.</w:t>
      </w:r>
    </w:p>
    <w:p w14:paraId="669F950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11 Transfers and expenditures under this subsection shall be</w:t>
      </w:r>
    </w:p>
    <w:p w14:paraId="13255DED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12 reported to the legislature through the B-11 process as</w:t>
      </w:r>
    </w:p>
    <w:p w14:paraId="1B9116E8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13 authorized by W.S. 9-2-1005(b)(ii) and reported pursuant to</w:t>
      </w:r>
    </w:p>
    <w:p w14:paraId="28287289" w14:textId="77777777" w:rsidR="00197790" w:rsidRPr="0077289F" w:rsidRDefault="00197790" w:rsidP="00197790">
      <w:pPr>
        <w:autoSpaceDE w:val="0"/>
        <w:autoSpaceDN w:val="0"/>
        <w:adjustRightInd w:val="0"/>
        <w:rPr>
          <w:rFonts w:cstheme="minorHAnsi"/>
          <w:strike/>
          <w:color w:val="0070C0"/>
          <w:sz w:val="32"/>
          <w:szCs w:val="32"/>
        </w:rPr>
      </w:pPr>
      <w:r w:rsidRPr="0077289F">
        <w:rPr>
          <w:rFonts w:cstheme="minorHAnsi"/>
          <w:strike/>
          <w:color w:val="0070C0"/>
          <w:sz w:val="32"/>
          <w:szCs w:val="32"/>
        </w:rPr>
        <w:t>14 W.S. 9-2-1013(b).</w:t>
      </w:r>
    </w:p>
    <w:p w14:paraId="32BECAB6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15</w:t>
      </w:r>
    </w:p>
    <w:p w14:paraId="5C7372E5" w14:textId="0E79E676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16 </w:t>
      </w:r>
      <w:r w:rsidRPr="0077289F">
        <w:rPr>
          <w:rFonts w:cstheme="minorHAnsi"/>
          <w:strike/>
          <w:color w:val="0070C0"/>
          <w:sz w:val="32"/>
          <w:szCs w:val="32"/>
        </w:rPr>
        <w:t>Section 5</w:t>
      </w:r>
      <w:r w:rsidRPr="00F71C06">
        <w:rPr>
          <w:rFonts w:cstheme="minorHAnsi"/>
          <w:color w:val="000000"/>
          <w:sz w:val="32"/>
          <w:szCs w:val="32"/>
        </w:rPr>
        <w:t xml:space="preserve">. </w:t>
      </w:r>
      <w:r w:rsidR="00712961" w:rsidRPr="00AE3FF3">
        <w:rPr>
          <w:rFonts w:cstheme="minorHAnsi"/>
          <w:b/>
          <w:bCs/>
          <w:strike/>
          <w:color w:val="538135" w:themeColor="accent6" w:themeShade="BF"/>
          <w:sz w:val="32"/>
          <w:szCs w:val="32"/>
        </w:rPr>
        <w:t>Section 3</w:t>
      </w:r>
      <w:r w:rsidR="00712961"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.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There is appropriated ten million dollars</w:t>
      </w:r>
    </w:p>
    <w:p w14:paraId="540B9FAB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17 ($10,000,000.00) to the department of workforce services</w:t>
      </w:r>
    </w:p>
    <w:p w14:paraId="5CF95336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18 from any unexpended, unobligated American Rescue Plan Act</w:t>
      </w:r>
    </w:p>
    <w:p w14:paraId="63FA34A1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19 funds that were appropriated in 2021 Wyoming Session Laws,</w:t>
      </w:r>
    </w:p>
    <w:p w14:paraId="10C1E18D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20 Chapter 166, Section 5(b). This appropriation is for</w:t>
      </w:r>
    </w:p>
    <w:p w14:paraId="78F6A8A0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21 purposes of implementing a program through the department</w:t>
      </w:r>
    </w:p>
    <w:p w14:paraId="29AFEA21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22 of workforce services to provide COVID-19 tests and</w:t>
      </w:r>
    </w:p>
    <w:p w14:paraId="5CB5ABF5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23 COVID-19 antibody tests to employers that adopt a COVID-19</w:t>
      </w:r>
    </w:p>
    <w:p w14:paraId="252CA01F" w14:textId="77777777" w:rsidR="002B2C0B" w:rsidRPr="00F71C06" w:rsidRDefault="002B2C0B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71864516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lastRenderedPageBreak/>
        <w:t xml:space="preserve">1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vaccine mandate that conforms to the requirements of</w:t>
      </w:r>
    </w:p>
    <w:p w14:paraId="471561FD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 section 2(a) of this act, as enacted into law. This</w:t>
      </w:r>
    </w:p>
    <w:p w14:paraId="1A5D10A3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3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appropriation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shall be expended consistent with the terms</w:t>
      </w:r>
    </w:p>
    <w:p w14:paraId="7F53FC00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4 of the American Rescue Plan Act, excluding the provision of</w:t>
      </w:r>
    </w:p>
    <w:p w14:paraId="53F79472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5 government services related to a reduction in revenue. The</w:t>
      </w:r>
    </w:p>
    <w:p w14:paraId="5C06AA69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6 department may promulgate rules and regulations as</w:t>
      </w:r>
    </w:p>
    <w:p w14:paraId="06C4658D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7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necessary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for the enforcement of this section, including</w:t>
      </w:r>
    </w:p>
    <w:p w14:paraId="377878D0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8 adopting emergency rules. The program created under this</w:t>
      </w:r>
    </w:p>
    <w:p w14:paraId="23BF8BF2" w14:textId="229A126D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9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section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shall expire on March 31, 2022</w:t>
      </w:r>
      <w:r w:rsidR="00712961"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</w:t>
      </w:r>
      <w:r w:rsidR="00712961" w:rsidRPr="00AE3FF3">
        <w:rPr>
          <w:rFonts w:cstheme="minorHAnsi"/>
          <w:b/>
          <w:bCs/>
          <w:strike/>
          <w:color w:val="538135" w:themeColor="accent6" w:themeShade="BF"/>
          <w:sz w:val="32"/>
          <w:szCs w:val="32"/>
        </w:rPr>
        <w:t>October 1, 2024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. Any unobligated,</w:t>
      </w:r>
    </w:p>
    <w:p w14:paraId="0668883A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10 unexpended funds remaining from this appropriation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on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June</w:t>
      </w:r>
    </w:p>
    <w:p w14:paraId="733ECD38" w14:textId="1318AD1A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11 1,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2022</w:t>
      </w:r>
      <w:r w:rsidR="00712961"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,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</w:t>
      </w:r>
      <w:r w:rsidR="00712961" w:rsidRPr="00AE3FF3">
        <w:rPr>
          <w:rFonts w:cstheme="minorHAnsi"/>
          <w:b/>
          <w:bCs/>
          <w:strike/>
          <w:color w:val="538135" w:themeColor="accent6" w:themeShade="BF"/>
          <w:sz w:val="32"/>
          <w:szCs w:val="32"/>
        </w:rPr>
        <w:t>October 1, 2024</w:t>
      </w:r>
      <w:r w:rsidR="0077289F" w:rsidRPr="00AE3FF3">
        <w:rPr>
          <w:rFonts w:cstheme="minorHAnsi"/>
          <w:b/>
          <w:bCs/>
          <w:strike/>
          <w:color w:val="538135" w:themeColor="accent6" w:themeShade="BF"/>
          <w:sz w:val="32"/>
          <w:szCs w:val="32"/>
        </w:rPr>
        <w:t xml:space="preserve"> </w:t>
      </w: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may be transferred and expended upon approval by</w:t>
      </w:r>
    </w:p>
    <w:p w14:paraId="4B53C75E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12 the governor for any other purpose authorized by the</w:t>
      </w:r>
    </w:p>
    <w:p w14:paraId="68143BE2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13 legislature and consistent with the terms of the American</w:t>
      </w:r>
    </w:p>
    <w:p w14:paraId="6B4A4C07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14 Rescue Plan Act. Transfers and expenditures under this</w:t>
      </w:r>
    </w:p>
    <w:p w14:paraId="1C539D35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15 </w:t>
      </w:r>
      <w:proofErr w:type="gramStart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subsection</w:t>
      </w:r>
      <w:proofErr w:type="gramEnd"/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 xml:space="preserve"> shall be reported to the legislature through the</w:t>
      </w:r>
    </w:p>
    <w:p w14:paraId="4EC2CD0D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16 B-11 process as authorized by W.S. 9-2-1005(b)(ii) and</w:t>
      </w:r>
    </w:p>
    <w:p w14:paraId="22413A8D" w14:textId="77777777" w:rsidR="00197790" w:rsidRPr="00AE3FF3" w:rsidRDefault="00197790" w:rsidP="00197790">
      <w:pPr>
        <w:autoSpaceDE w:val="0"/>
        <w:autoSpaceDN w:val="0"/>
        <w:adjustRightInd w:val="0"/>
        <w:rPr>
          <w:rFonts w:cstheme="minorHAnsi"/>
          <w:strike/>
          <w:color w:val="538135" w:themeColor="accent6" w:themeShade="BF"/>
          <w:sz w:val="32"/>
          <w:szCs w:val="32"/>
        </w:rPr>
      </w:pPr>
      <w:r w:rsidRPr="00AE3FF3">
        <w:rPr>
          <w:rFonts w:cstheme="minorHAnsi"/>
          <w:strike/>
          <w:color w:val="538135" w:themeColor="accent6" w:themeShade="BF"/>
          <w:sz w:val="32"/>
          <w:szCs w:val="32"/>
        </w:rPr>
        <w:t>17 reported pursuant to W.S. 9-2-1013(b).</w:t>
      </w:r>
    </w:p>
    <w:p w14:paraId="3B6FE9F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18</w:t>
      </w:r>
    </w:p>
    <w:p w14:paraId="4F70AD02" w14:textId="67F3DB66" w:rsidR="00197790" w:rsidRPr="00712961" w:rsidRDefault="00197790" w:rsidP="00712961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 xml:space="preserve">19 </w:t>
      </w:r>
      <w:r w:rsidRPr="0077289F">
        <w:rPr>
          <w:rFonts w:cstheme="minorHAnsi"/>
          <w:strike/>
          <w:color w:val="0070C0"/>
          <w:sz w:val="32"/>
          <w:szCs w:val="32"/>
        </w:rPr>
        <w:t>Section 6</w:t>
      </w:r>
      <w:r w:rsidRPr="00F71C06">
        <w:rPr>
          <w:rFonts w:cstheme="minorHAnsi"/>
          <w:color w:val="000000"/>
          <w:sz w:val="32"/>
          <w:szCs w:val="32"/>
        </w:rPr>
        <w:t>.</w:t>
      </w:r>
      <w:r w:rsidR="00712961">
        <w:rPr>
          <w:rFonts w:cstheme="minorHAnsi"/>
          <w:color w:val="000000"/>
          <w:sz w:val="32"/>
          <w:szCs w:val="32"/>
        </w:rPr>
        <w:t xml:space="preserve">  </w:t>
      </w:r>
      <w:r w:rsidR="00712961" w:rsidRPr="00712961">
        <w:rPr>
          <w:rFonts w:ascii="Times" w:hAnsi="Times" w:cs="Times"/>
          <w:b/>
          <w:bCs/>
          <w:color w:val="0070C0"/>
          <w:sz w:val="32"/>
          <w:szCs w:val="32"/>
        </w:rPr>
        <w:t xml:space="preserve">Section 4. </w:t>
      </w:r>
    </w:p>
    <w:p w14:paraId="30AA099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20</w:t>
      </w:r>
    </w:p>
    <w:p w14:paraId="063F5E06" w14:textId="7E5BD9A1" w:rsidR="00197790" w:rsidRPr="005267AB" w:rsidRDefault="00197790" w:rsidP="005267AB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 xml:space="preserve">21 (a) </w:t>
      </w:r>
      <w:r w:rsidR="005267AB" w:rsidRPr="00E203CC">
        <w:rPr>
          <w:rFonts w:ascii="Courier New" w:hAnsi="Courier New" w:cs="Courier New"/>
          <w:b/>
          <w:bCs/>
          <w:strike/>
          <w:color w:val="FFC000"/>
          <w:sz w:val="32"/>
          <w:szCs w:val="32"/>
        </w:rPr>
        <w:t>Subject to</w:t>
      </w:r>
      <w:r w:rsidR="005267AB" w:rsidRPr="00E203CC">
        <w:rPr>
          <w:rFonts w:ascii="Courier New" w:hAnsi="Courier New" w:cs="Courier New"/>
          <w:b/>
          <w:bCs/>
          <w:strike/>
          <w:color w:val="FFC000"/>
          <w:sz w:val="32"/>
          <w:szCs w:val="32"/>
        </w:rPr>
        <w:t xml:space="preserve"> section 6 of this act,</w:t>
      </w:r>
      <w:r w:rsidR="00E203CC">
        <w:rPr>
          <w:rFonts w:cstheme="minorHAnsi"/>
          <w:color w:val="000000"/>
          <w:sz w:val="32"/>
          <w:szCs w:val="32"/>
        </w:rPr>
        <w:t xml:space="preserve"> </w:t>
      </w:r>
      <w:r w:rsidR="00E203CC" w:rsidRPr="00E203CC">
        <w:rPr>
          <w:rFonts w:cstheme="minorHAnsi"/>
          <w:color w:val="FF40FF"/>
          <w:sz w:val="32"/>
          <w:szCs w:val="32"/>
        </w:rPr>
        <w:t>deleted by HB1001H2007</w:t>
      </w:r>
      <w:r w:rsidR="005267AB" w:rsidRPr="00E203CC">
        <w:rPr>
          <w:rFonts w:cstheme="minorHAnsi"/>
          <w:color w:val="FF40FF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 xml:space="preserve">The provisions of section 2 of this act shall </w:t>
      </w:r>
      <w:r w:rsidRPr="00E203CC">
        <w:rPr>
          <w:rFonts w:cstheme="minorHAnsi"/>
          <w:strike/>
          <w:color w:val="FF40FF"/>
          <w:sz w:val="32"/>
          <w:szCs w:val="32"/>
        </w:rPr>
        <w:t>be</w:t>
      </w:r>
    </w:p>
    <w:p w14:paraId="4806B012" w14:textId="38BC6695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22 </w:t>
      </w:r>
      <w:r w:rsidRPr="00E203CC">
        <w:rPr>
          <w:rFonts w:cstheme="minorHAnsi"/>
          <w:strike/>
          <w:color w:val="FF40FF"/>
          <w:sz w:val="32"/>
          <w:szCs w:val="32"/>
        </w:rPr>
        <w:t>repealed upon</w:t>
      </w:r>
      <w:r w:rsidRPr="00E203CC">
        <w:rPr>
          <w:rFonts w:cstheme="minorHAnsi"/>
          <w:color w:val="FF40FF"/>
          <w:sz w:val="32"/>
          <w:szCs w:val="32"/>
        </w:rPr>
        <w:t xml:space="preserve"> </w:t>
      </w:r>
      <w:r w:rsidR="00F30043" w:rsidRPr="00E203CC">
        <w:rPr>
          <w:rFonts w:cstheme="minorHAnsi"/>
          <w:b/>
          <w:bCs/>
          <w:color w:val="FF40FF"/>
          <w:sz w:val="32"/>
          <w:szCs w:val="32"/>
        </w:rPr>
        <w:t>not be enforced after</w:t>
      </w:r>
      <w:r w:rsidR="00F30043">
        <w:rPr>
          <w:rFonts w:cstheme="minorHAnsi"/>
          <w:color w:val="000000"/>
          <w:sz w:val="32"/>
          <w:szCs w:val="32"/>
        </w:rPr>
        <w:t xml:space="preserve"> </w:t>
      </w:r>
      <w:r w:rsidRPr="00F71C06">
        <w:rPr>
          <w:rFonts w:cstheme="minorHAnsi"/>
          <w:color w:val="000000"/>
          <w:sz w:val="32"/>
          <w:szCs w:val="32"/>
        </w:rPr>
        <w:t>the earlier of:</w:t>
      </w:r>
    </w:p>
    <w:p w14:paraId="439D7C9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23</w:t>
      </w:r>
    </w:p>
    <w:p w14:paraId="09D18CBE" w14:textId="77777777" w:rsidR="002B2C0B" w:rsidRPr="00F71C06" w:rsidRDefault="002B2C0B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br w:type="page"/>
      </w:r>
    </w:p>
    <w:p w14:paraId="4B44621A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lastRenderedPageBreak/>
        <w:t>1 (</w:t>
      </w:r>
      <w:proofErr w:type="spellStart"/>
      <w:r w:rsidRPr="00F71C06">
        <w:rPr>
          <w:rFonts w:cstheme="minorHAnsi"/>
          <w:color w:val="000000"/>
          <w:sz w:val="32"/>
          <w:szCs w:val="32"/>
        </w:rPr>
        <w:t>i</w:t>
      </w:r>
      <w:proofErr w:type="spellEnd"/>
      <w:r w:rsidRPr="00F71C06">
        <w:rPr>
          <w:rFonts w:cstheme="minorHAnsi"/>
          <w:color w:val="000000"/>
          <w:sz w:val="32"/>
          <w:szCs w:val="32"/>
        </w:rPr>
        <w:t>) The date a federal law, regulation, rule or</w:t>
      </w:r>
    </w:p>
    <w:p w14:paraId="19746700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 standard takes legal effect that has the effect of</w:t>
      </w:r>
    </w:p>
    <w:p w14:paraId="21A01F8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3 requiring Wyoming employers to comply with a federal</w:t>
      </w:r>
    </w:p>
    <w:p w14:paraId="16E63E2F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4 COVID-19 vaccine mandate and any challenge to the federal</w:t>
      </w:r>
    </w:p>
    <w:p w14:paraId="19EC5723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5 law, regulation,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rule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or standard in the federal court</w:t>
      </w:r>
    </w:p>
    <w:p w14:paraId="10ECEA04" w14:textId="08770768" w:rsidR="00E203CC" w:rsidRPr="00E203CC" w:rsidRDefault="00197790" w:rsidP="00E203CC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6 system is exhausted</w:t>
      </w:r>
      <w:r w:rsidR="00E203CC">
        <w:rPr>
          <w:rFonts w:cstheme="minorHAnsi"/>
          <w:color w:val="000000"/>
          <w:sz w:val="32"/>
          <w:szCs w:val="32"/>
        </w:rPr>
        <w:t xml:space="preserve"> </w:t>
      </w:r>
      <w:r w:rsidR="00E203CC" w:rsidRPr="00E203CC">
        <w:rPr>
          <w:rFonts w:cstheme="minorHAnsi"/>
          <w:b/>
          <w:bCs/>
          <w:color w:val="FF40FF"/>
          <w:sz w:val="32"/>
          <w:szCs w:val="32"/>
        </w:rPr>
        <w:t>if, during the pendency of the challenge a judicial stay is in place that prevents the enforcement of the federal law, regulation, rule, standard or order</w:t>
      </w:r>
      <w:r w:rsidR="00E203CC" w:rsidRPr="00E203CC">
        <w:rPr>
          <w:rFonts w:cstheme="minorHAnsi"/>
          <w:color w:val="000000"/>
          <w:sz w:val="32"/>
          <w:szCs w:val="32"/>
        </w:rPr>
        <w:t>.</w:t>
      </w:r>
    </w:p>
    <w:p w14:paraId="6BDA5E49" w14:textId="77777777" w:rsidR="00E203CC" w:rsidRPr="00E203CC" w:rsidRDefault="00E203CC" w:rsidP="00E203CC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E203CC">
        <w:rPr>
          <w:rFonts w:cstheme="minorHAnsi"/>
          <w:color w:val="000000"/>
          <w:sz w:val="32"/>
          <w:szCs w:val="32"/>
        </w:rPr>
        <w:t>10</w:t>
      </w:r>
    </w:p>
    <w:p w14:paraId="1AD786D3" w14:textId="3360179F" w:rsidR="00197790" w:rsidRPr="00F71C06" w:rsidRDefault="00E203CC" w:rsidP="00E203CC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E203CC">
        <w:rPr>
          <w:rFonts w:cstheme="minorHAnsi"/>
          <w:color w:val="000000"/>
          <w:sz w:val="32"/>
          <w:szCs w:val="32"/>
        </w:rPr>
        <w:t>11</w:t>
      </w:r>
      <w:r w:rsidR="00197790" w:rsidRPr="00F71C06">
        <w:rPr>
          <w:rFonts w:cstheme="minorHAnsi"/>
          <w:color w:val="000000"/>
          <w:sz w:val="32"/>
          <w:szCs w:val="32"/>
        </w:rPr>
        <w:t xml:space="preserve"> The governor shall certify </w:t>
      </w:r>
      <w:proofErr w:type="gramStart"/>
      <w:r w:rsidR="00197790" w:rsidRPr="00F71C06">
        <w:rPr>
          <w:rFonts w:cstheme="minorHAnsi"/>
          <w:color w:val="000000"/>
          <w:sz w:val="32"/>
          <w:szCs w:val="32"/>
        </w:rPr>
        <w:t>to</w:t>
      </w:r>
      <w:proofErr w:type="gramEnd"/>
      <w:r w:rsidR="00197790" w:rsidRPr="00F71C06">
        <w:rPr>
          <w:rFonts w:cstheme="minorHAnsi"/>
          <w:color w:val="000000"/>
          <w:sz w:val="32"/>
          <w:szCs w:val="32"/>
        </w:rPr>
        <w:t xml:space="preserve"> the</w:t>
      </w:r>
    </w:p>
    <w:p w14:paraId="595C0D7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7 secretary of state any occurrence subject to this</w:t>
      </w:r>
    </w:p>
    <w:p w14:paraId="3B7D6CA4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8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paragraph</w:t>
      </w:r>
      <w:proofErr w:type="gramEnd"/>
      <w:r w:rsidRPr="00F71C06">
        <w:rPr>
          <w:rFonts w:cstheme="minorHAnsi"/>
          <w:color w:val="000000"/>
          <w:sz w:val="32"/>
          <w:szCs w:val="32"/>
        </w:rPr>
        <w:t>; or</w:t>
      </w:r>
    </w:p>
    <w:p w14:paraId="55BDA452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9</w:t>
      </w:r>
    </w:p>
    <w:p w14:paraId="6755C856" w14:textId="5336C2A6" w:rsidR="00197790" w:rsidRPr="00712961" w:rsidRDefault="00197790" w:rsidP="00712961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 xml:space="preserve">10 (ii) March 31, </w:t>
      </w:r>
      <w:r w:rsidRPr="0077289F">
        <w:rPr>
          <w:rFonts w:cstheme="minorHAnsi"/>
          <w:strike/>
          <w:color w:val="0070C0"/>
          <w:sz w:val="32"/>
          <w:szCs w:val="32"/>
        </w:rPr>
        <w:t>2022</w:t>
      </w:r>
      <w:r w:rsidRPr="00F71C06">
        <w:rPr>
          <w:rFonts w:cstheme="minorHAnsi"/>
          <w:color w:val="000000"/>
          <w:sz w:val="32"/>
          <w:szCs w:val="32"/>
        </w:rPr>
        <w:t>.</w:t>
      </w:r>
      <w:r w:rsidR="00712961">
        <w:rPr>
          <w:rFonts w:cstheme="minorHAnsi"/>
          <w:color w:val="000000"/>
          <w:sz w:val="32"/>
          <w:szCs w:val="32"/>
        </w:rPr>
        <w:t xml:space="preserve"> </w:t>
      </w:r>
      <w:r w:rsidR="00712961" w:rsidRPr="00712961">
        <w:rPr>
          <w:rFonts w:ascii="Courier New" w:hAnsi="Courier New" w:cs="Courier New"/>
          <w:b/>
          <w:bCs/>
          <w:color w:val="0070C0"/>
          <w:sz w:val="32"/>
          <w:szCs w:val="32"/>
        </w:rPr>
        <w:t>2023</w:t>
      </w:r>
      <w:r w:rsidR="00712961"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14:paraId="60F37052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11</w:t>
      </w:r>
    </w:p>
    <w:p w14:paraId="3189836A" w14:textId="77777777" w:rsidR="00712961" w:rsidRDefault="00197790" w:rsidP="00712961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 xml:space="preserve">12 </w:t>
      </w:r>
      <w:r w:rsidRPr="0077289F">
        <w:rPr>
          <w:rFonts w:cstheme="minorHAnsi"/>
          <w:strike/>
          <w:color w:val="0070C0"/>
          <w:sz w:val="32"/>
          <w:szCs w:val="32"/>
        </w:rPr>
        <w:t>Section 7</w:t>
      </w:r>
      <w:r w:rsidRPr="00712961">
        <w:rPr>
          <w:rFonts w:cstheme="minorHAnsi"/>
          <w:strike/>
          <w:color w:val="000000"/>
          <w:sz w:val="32"/>
          <w:szCs w:val="32"/>
        </w:rPr>
        <w:t>.</w:t>
      </w:r>
      <w:r w:rsidRPr="00F71C06">
        <w:rPr>
          <w:rFonts w:cstheme="minorHAnsi"/>
          <w:color w:val="000000"/>
          <w:sz w:val="32"/>
          <w:szCs w:val="32"/>
        </w:rPr>
        <w:t xml:space="preserve"> </w:t>
      </w:r>
      <w:r w:rsidR="00712961" w:rsidRPr="00712961">
        <w:rPr>
          <w:rFonts w:ascii="Times" w:hAnsi="Times" w:cs="Times"/>
          <w:b/>
          <w:bCs/>
          <w:color w:val="0070C0"/>
          <w:sz w:val="32"/>
          <w:szCs w:val="32"/>
        </w:rPr>
        <w:t xml:space="preserve">Section 5. </w:t>
      </w:r>
    </w:p>
    <w:p w14:paraId="7628D4E6" w14:textId="03834E25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The provisions of this act regulating</w:t>
      </w:r>
    </w:p>
    <w:p w14:paraId="177C76F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13 employer COVID-19 vaccine mandates shall apply only to</w:t>
      </w:r>
    </w:p>
    <w:p w14:paraId="1CEC9B81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14 employers that require or mandate that their employees</w:t>
      </w:r>
    </w:p>
    <w:p w14:paraId="3C165910" w14:textId="637A91C1" w:rsidR="00197790" w:rsidRPr="00712961" w:rsidRDefault="00197790" w:rsidP="00712961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>15 receive a COVID-19 vaccination as a condition of employment</w:t>
      </w:r>
      <w:r w:rsidR="00712961">
        <w:rPr>
          <w:rFonts w:cstheme="minorHAnsi"/>
          <w:color w:val="000000"/>
          <w:sz w:val="32"/>
          <w:szCs w:val="32"/>
        </w:rPr>
        <w:t xml:space="preserve"> </w:t>
      </w:r>
      <w:r w:rsidR="00712961" w:rsidRPr="00712961">
        <w:rPr>
          <w:rFonts w:ascii="Courier New" w:hAnsi="Courier New" w:cs="Courier New"/>
          <w:b/>
          <w:bCs/>
          <w:color w:val="0070C0"/>
          <w:sz w:val="32"/>
          <w:szCs w:val="32"/>
        </w:rPr>
        <w:t>that takes effect</w:t>
      </w:r>
      <w:r w:rsidR="00712961">
        <w:rPr>
          <w:rFonts w:ascii="Courier New" w:hAnsi="Courier New" w:cs="Courier New"/>
          <w:color w:val="000000"/>
          <w:sz w:val="32"/>
          <w:szCs w:val="32"/>
        </w:rPr>
        <w:t xml:space="preserve"> </w:t>
      </w:r>
    </w:p>
    <w:p w14:paraId="4063934E" w14:textId="2E881D49" w:rsidR="00197790" w:rsidRPr="00686984" w:rsidRDefault="00197790" w:rsidP="00686984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>16 on and after October 31, 2021.</w:t>
      </w:r>
      <w:r w:rsidR="00686984">
        <w:rPr>
          <w:rFonts w:cstheme="minorHAnsi"/>
          <w:color w:val="000000"/>
          <w:sz w:val="32"/>
          <w:szCs w:val="32"/>
        </w:rPr>
        <w:t xml:space="preserve"> </w:t>
      </w:r>
      <w:r w:rsidR="00686984" w:rsidRPr="00686984">
        <w:rPr>
          <w:rFonts w:ascii="Courier New" w:hAnsi="Courier New" w:cs="Courier New"/>
          <w:b/>
          <w:bCs/>
          <w:color w:val="0070C0"/>
          <w:sz w:val="32"/>
          <w:szCs w:val="32"/>
        </w:rPr>
        <w:t xml:space="preserve">and to employers who have issued a COVID-19 vaccine mandate or requirement before October 31, </w:t>
      </w:r>
      <w:proofErr w:type="gramStart"/>
      <w:r w:rsidR="00686984" w:rsidRPr="00686984">
        <w:rPr>
          <w:rFonts w:ascii="Courier New" w:hAnsi="Courier New" w:cs="Courier New"/>
          <w:b/>
          <w:bCs/>
          <w:color w:val="0070C0"/>
          <w:sz w:val="32"/>
          <w:szCs w:val="32"/>
        </w:rPr>
        <w:t>2021</w:t>
      </w:r>
      <w:proofErr w:type="gramEnd"/>
      <w:r w:rsidR="00686984" w:rsidRPr="00686984">
        <w:rPr>
          <w:rFonts w:ascii="Courier New" w:hAnsi="Courier New" w:cs="Courier New"/>
          <w:b/>
          <w:bCs/>
          <w:color w:val="0070C0"/>
          <w:sz w:val="32"/>
          <w:szCs w:val="32"/>
        </w:rPr>
        <w:t xml:space="preserve"> but that takes effect on or after October 31, 2021</w:t>
      </w:r>
      <w:r w:rsidR="00686984" w:rsidRPr="00686984">
        <w:rPr>
          <w:rFonts w:ascii="Courier New" w:hAnsi="Courier New" w:cs="Courier New"/>
          <w:color w:val="0070C0"/>
          <w:sz w:val="32"/>
          <w:szCs w:val="32"/>
        </w:rPr>
        <w:t xml:space="preserve"> </w:t>
      </w:r>
    </w:p>
    <w:p w14:paraId="06D39191" w14:textId="65A06A10" w:rsidR="005267AB" w:rsidRPr="00F30043" w:rsidRDefault="00197790" w:rsidP="005267AB">
      <w:pPr>
        <w:rPr>
          <w:rFonts w:ascii="Times" w:hAnsi="Times" w:cs="Times"/>
          <w:b/>
          <w:bCs/>
          <w:strike/>
          <w:color w:val="FFC000"/>
          <w:sz w:val="28"/>
          <w:szCs w:val="28"/>
        </w:rPr>
      </w:pPr>
      <w:r w:rsidRPr="00F30043">
        <w:rPr>
          <w:rFonts w:cstheme="minorHAnsi"/>
          <w:strike/>
        </w:rPr>
        <w:t>17</w:t>
      </w:r>
      <w:r w:rsidR="005267AB" w:rsidRPr="00F30043">
        <w:rPr>
          <w:rFonts w:ascii="Times" w:hAnsi="Times" w:cs="Times"/>
          <w:b/>
          <w:bCs/>
          <w:strike/>
        </w:rPr>
        <w:t xml:space="preserve"> </w:t>
      </w:r>
      <w:r w:rsidR="005267AB" w:rsidRPr="00F30043">
        <w:rPr>
          <w:rFonts w:ascii="Times" w:hAnsi="Times" w:cs="Times"/>
          <w:b/>
          <w:bCs/>
          <w:strike/>
          <w:color w:val="FFC000"/>
          <w:sz w:val="28"/>
          <w:szCs w:val="28"/>
        </w:rPr>
        <w:t xml:space="preserve">Section 6. </w:t>
      </w:r>
      <w:r w:rsidR="005267AB" w:rsidRPr="00F30043">
        <w:rPr>
          <w:b/>
          <w:bCs/>
          <w:strike/>
          <w:color w:val="FFC000"/>
          <w:sz w:val="28"/>
          <w:szCs w:val="28"/>
        </w:rPr>
        <w:t xml:space="preserve">The provisions of section 2 of this act shall not </w:t>
      </w:r>
      <w:r w:rsidR="005267AB" w:rsidRPr="00F30043">
        <w:rPr>
          <w:rFonts w:ascii="MS Mincho" w:eastAsia="MS Mincho" w:hAnsi="MS Mincho" w:cs="MS Mincho" w:hint="eastAsia"/>
          <w:b/>
          <w:bCs/>
          <w:strike/>
          <w:color w:val="FFC000"/>
          <w:sz w:val="28"/>
          <w:szCs w:val="28"/>
        </w:rPr>
        <w:t> </w:t>
      </w:r>
    </w:p>
    <w:p w14:paraId="7D84275D" w14:textId="77777777" w:rsidR="005267AB" w:rsidRPr="00F30043" w:rsidRDefault="005267AB" w:rsidP="005267AB">
      <w:pPr>
        <w:rPr>
          <w:rFonts w:ascii="Times" w:hAnsi="Times" w:cs="Times"/>
          <w:b/>
          <w:bCs/>
          <w:strike/>
          <w:color w:val="FFC000"/>
          <w:sz w:val="28"/>
          <w:szCs w:val="28"/>
        </w:rPr>
      </w:pPr>
      <w:proofErr w:type="gramStart"/>
      <w:r w:rsidRPr="00F30043">
        <w:rPr>
          <w:b/>
          <w:bCs/>
          <w:strike/>
          <w:color w:val="FFC000"/>
          <w:sz w:val="28"/>
          <w:szCs w:val="28"/>
        </w:rPr>
        <w:t>7  be</w:t>
      </w:r>
      <w:proofErr w:type="gramEnd"/>
      <w:r w:rsidRPr="00F30043">
        <w:rPr>
          <w:b/>
          <w:bCs/>
          <w:strike/>
          <w:color w:val="FFC000"/>
          <w:sz w:val="28"/>
          <w:szCs w:val="28"/>
        </w:rPr>
        <w:t xml:space="preserve"> enforced on and after the date on which a federal law, rule, </w:t>
      </w:r>
      <w:r w:rsidRPr="00F30043">
        <w:rPr>
          <w:rFonts w:ascii="MS Mincho" w:eastAsia="MS Mincho" w:hAnsi="MS Mincho" w:cs="MS Mincho" w:hint="eastAsia"/>
          <w:b/>
          <w:bCs/>
          <w:strike/>
          <w:color w:val="FFC000"/>
          <w:sz w:val="28"/>
          <w:szCs w:val="28"/>
        </w:rPr>
        <w:t> </w:t>
      </w:r>
    </w:p>
    <w:p w14:paraId="51E71AC1" w14:textId="77777777" w:rsidR="005267AB" w:rsidRPr="00F30043" w:rsidRDefault="005267AB" w:rsidP="005267AB">
      <w:pPr>
        <w:rPr>
          <w:rFonts w:ascii="Times" w:hAnsi="Times" w:cs="Times"/>
          <w:b/>
          <w:bCs/>
          <w:strike/>
          <w:color w:val="FFC000"/>
          <w:sz w:val="28"/>
          <w:szCs w:val="28"/>
        </w:rPr>
      </w:pPr>
      <w:proofErr w:type="gramStart"/>
      <w:r w:rsidRPr="00F30043">
        <w:rPr>
          <w:b/>
          <w:bCs/>
          <w:strike/>
          <w:color w:val="FFC000"/>
          <w:sz w:val="28"/>
          <w:szCs w:val="28"/>
        </w:rPr>
        <w:t>8  regulation</w:t>
      </w:r>
      <w:proofErr w:type="gramEnd"/>
      <w:r w:rsidRPr="00F30043">
        <w:rPr>
          <w:b/>
          <w:bCs/>
          <w:strike/>
          <w:color w:val="FFC000"/>
          <w:sz w:val="28"/>
          <w:szCs w:val="28"/>
        </w:rPr>
        <w:t xml:space="preserve"> or order is enacted that imposes a COVID-19 vaccine </w:t>
      </w:r>
      <w:r w:rsidRPr="00F30043">
        <w:rPr>
          <w:rFonts w:ascii="MS Mincho" w:eastAsia="MS Mincho" w:hAnsi="MS Mincho" w:cs="MS Mincho" w:hint="eastAsia"/>
          <w:b/>
          <w:bCs/>
          <w:strike/>
          <w:color w:val="FFC000"/>
          <w:sz w:val="28"/>
          <w:szCs w:val="28"/>
        </w:rPr>
        <w:t> </w:t>
      </w:r>
    </w:p>
    <w:p w14:paraId="29FA321C" w14:textId="77777777" w:rsidR="005267AB" w:rsidRPr="00F30043" w:rsidRDefault="005267AB" w:rsidP="005267AB">
      <w:pPr>
        <w:rPr>
          <w:rFonts w:ascii="Times" w:hAnsi="Times" w:cs="Times"/>
          <w:b/>
          <w:bCs/>
          <w:strike/>
          <w:color w:val="FFC000"/>
          <w:sz w:val="28"/>
          <w:szCs w:val="28"/>
        </w:rPr>
      </w:pPr>
      <w:proofErr w:type="gramStart"/>
      <w:r w:rsidRPr="00F30043">
        <w:rPr>
          <w:b/>
          <w:bCs/>
          <w:strike/>
          <w:color w:val="FFC000"/>
          <w:sz w:val="28"/>
          <w:szCs w:val="28"/>
        </w:rPr>
        <w:t>9  requirement</w:t>
      </w:r>
      <w:proofErr w:type="gramEnd"/>
      <w:r w:rsidRPr="00F30043">
        <w:rPr>
          <w:b/>
          <w:bCs/>
          <w:strike/>
          <w:color w:val="FFC000"/>
          <w:sz w:val="28"/>
          <w:szCs w:val="28"/>
        </w:rPr>
        <w:t xml:space="preserve"> or mandate on Wyoming employers, to the extent that </w:t>
      </w:r>
      <w:r w:rsidRPr="00F30043">
        <w:rPr>
          <w:rFonts w:ascii="MS Mincho" w:eastAsia="MS Mincho" w:hAnsi="MS Mincho" w:cs="MS Mincho" w:hint="eastAsia"/>
          <w:b/>
          <w:bCs/>
          <w:strike/>
          <w:color w:val="FFC000"/>
          <w:sz w:val="28"/>
          <w:szCs w:val="28"/>
        </w:rPr>
        <w:t> </w:t>
      </w:r>
    </w:p>
    <w:p w14:paraId="7E612765" w14:textId="0E377313" w:rsidR="005267AB" w:rsidRPr="00F30043" w:rsidRDefault="005267AB" w:rsidP="005267AB">
      <w:pPr>
        <w:rPr>
          <w:rFonts w:ascii="Times" w:hAnsi="Times" w:cs="Times"/>
          <w:b/>
          <w:bCs/>
          <w:strike/>
          <w:color w:val="FFC000"/>
          <w:sz w:val="28"/>
          <w:szCs w:val="28"/>
        </w:rPr>
      </w:pPr>
      <w:proofErr w:type="gramStart"/>
      <w:r w:rsidRPr="00F30043">
        <w:rPr>
          <w:b/>
          <w:bCs/>
          <w:strike/>
          <w:color w:val="FFC000"/>
          <w:sz w:val="28"/>
          <w:szCs w:val="28"/>
        </w:rPr>
        <w:t>10  those</w:t>
      </w:r>
      <w:proofErr w:type="gramEnd"/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provisions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conflict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with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the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federal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law,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>rule,</w:t>
      </w:r>
      <w:r w:rsidRPr="00F30043">
        <w:rPr>
          <w:b/>
          <w:bCs/>
          <w:strike/>
          <w:color w:val="FFC000"/>
          <w:sz w:val="28"/>
          <w:szCs w:val="28"/>
        </w:rPr>
        <w:t xml:space="preserve"> </w:t>
      </w:r>
      <w:r w:rsidRPr="00F30043">
        <w:rPr>
          <w:b/>
          <w:bCs/>
          <w:strike/>
          <w:color w:val="FFC000"/>
          <w:sz w:val="28"/>
          <w:szCs w:val="28"/>
        </w:rPr>
        <w:t xml:space="preserve">regulation </w:t>
      </w:r>
      <w:r w:rsidRPr="00F30043">
        <w:rPr>
          <w:rFonts w:ascii="MS Mincho" w:eastAsia="MS Mincho" w:hAnsi="MS Mincho" w:cs="MS Mincho" w:hint="eastAsia"/>
          <w:b/>
          <w:bCs/>
          <w:strike/>
          <w:color w:val="FFC000"/>
          <w:sz w:val="28"/>
          <w:szCs w:val="28"/>
        </w:rPr>
        <w:t> </w:t>
      </w:r>
    </w:p>
    <w:p w14:paraId="70315BFA" w14:textId="79E481C1" w:rsidR="005267AB" w:rsidRPr="00F30043" w:rsidRDefault="005267AB" w:rsidP="005267AB">
      <w:pPr>
        <w:rPr>
          <w:rFonts w:ascii="Times" w:hAnsi="Times" w:cs="Times"/>
          <w:strike/>
        </w:rPr>
      </w:pPr>
      <w:proofErr w:type="gramStart"/>
      <w:r w:rsidRPr="00F30043">
        <w:rPr>
          <w:b/>
          <w:bCs/>
          <w:strike/>
          <w:color w:val="FFC000"/>
          <w:sz w:val="28"/>
          <w:szCs w:val="28"/>
        </w:rPr>
        <w:t>11  or</w:t>
      </w:r>
      <w:proofErr w:type="gramEnd"/>
      <w:r w:rsidRPr="00F30043">
        <w:rPr>
          <w:b/>
          <w:bCs/>
          <w:strike/>
          <w:color w:val="FFC000"/>
          <w:sz w:val="28"/>
          <w:szCs w:val="28"/>
        </w:rPr>
        <w:t xml:space="preserve"> order.</w:t>
      </w:r>
      <w:r w:rsidRPr="00F30043">
        <w:rPr>
          <w:strike/>
          <w:color w:val="FFC000"/>
          <w:sz w:val="28"/>
          <w:szCs w:val="28"/>
        </w:rPr>
        <w:t xml:space="preserve"> </w:t>
      </w:r>
      <w:r w:rsidRPr="00F30043">
        <w:rPr>
          <w:rFonts w:ascii="MS Mincho" w:eastAsia="MS Mincho" w:hAnsi="MS Mincho" w:cs="MS Mincho" w:hint="eastAsia"/>
        </w:rPr>
        <w:t> </w:t>
      </w:r>
      <w:r w:rsidR="00F30043" w:rsidRPr="00F30043">
        <w:rPr>
          <w:rFonts w:ascii="MS Mincho" w:eastAsia="MS Mincho" w:hAnsi="MS Mincho" w:cs="MS Mincho" w:hint="eastAsia"/>
        </w:rPr>
        <w:t xml:space="preserve"> </w:t>
      </w:r>
      <w:r w:rsidR="00F30043" w:rsidRPr="00F30043">
        <w:rPr>
          <w:rFonts w:ascii="MS Mincho" w:eastAsia="MS Mincho" w:hAnsi="MS Mincho" w:cs="MS Mincho"/>
        </w:rPr>
        <w:t xml:space="preserve"> </w:t>
      </w:r>
      <w:r w:rsidR="00F30043" w:rsidRPr="00E203CC">
        <w:rPr>
          <w:rFonts w:ascii="MS Mincho" w:eastAsia="MS Mincho" w:hAnsi="MS Mincho" w:cs="MS Mincho"/>
          <w:color w:val="FF40FF"/>
        </w:rPr>
        <w:t xml:space="preserve">Deleted by HB1001H2007 </w:t>
      </w:r>
    </w:p>
    <w:p w14:paraId="4716DEAB" w14:textId="30A283A0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</w:p>
    <w:p w14:paraId="53691CF6" w14:textId="1D2C4B91" w:rsidR="00197790" w:rsidRPr="00686984" w:rsidRDefault="00197790" w:rsidP="00686984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71C06">
        <w:rPr>
          <w:rFonts w:cstheme="minorHAnsi"/>
          <w:color w:val="000000"/>
          <w:sz w:val="32"/>
          <w:szCs w:val="32"/>
        </w:rPr>
        <w:t xml:space="preserve">18 </w:t>
      </w:r>
      <w:r w:rsidRPr="0077289F">
        <w:rPr>
          <w:rFonts w:cstheme="minorHAnsi"/>
          <w:strike/>
          <w:color w:val="0070C0"/>
          <w:sz w:val="32"/>
          <w:szCs w:val="32"/>
        </w:rPr>
        <w:t>Section 8</w:t>
      </w:r>
      <w:r w:rsidRPr="00F71C06">
        <w:rPr>
          <w:rFonts w:cstheme="minorHAnsi"/>
          <w:color w:val="000000"/>
          <w:sz w:val="32"/>
          <w:szCs w:val="32"/>
        </w:rPr>
        <w:t xml:space="preserve">. </w:t>
      </w:r>
      <w:r w:rsidR="00686984" w:rsidRPr="005267AB">
        <w:rPr>
          <w:rFonts w:ascii="Times" w:hAnsi="Times" w:cs="Times"/>
          <w:b/>
          <w:bCs/>
          <w:strike/>
          <w:color w:val="0070C0"/>
          <w:sz w:val="32"/>
          <w:szCs w:val="32"/>
        </w:rPr>
        <w:t>Section 6</w:t>
      </w:r>
      <w:r w:rsidR="00686984">
        <w:rPr>
          <w:rFonts w:ascii="Times" w:hAnsi="Times" w:cs="Times"/>
          <w:b/>
          <w:bCs/>
          <w:color w:val="000000"/>
          <w:sz w:val="32"/>
          <w:szCs w:val="32"/>
        </w:rPr>
        <w:t xml:space="preserve">. </w:t>
      </w:r>
      <w:r w:rsidR="005267AB" w:rsidRPr="00F30043">
        <w:rPr>
          <w:rFonts w:ascii="Times" w:hAnsi="Times" w:cs="Times"/>
          <w:b/>
          <w:bCs/>
          <w:strike/>
          <w:color w:val="FFC000"/>
          <w:sz w:val="32"/>
          <w:szCs w:val="32"/>
        </w:rPr>
        <w:t xml:space="preserve">Section </w:t>
      </w:r>
      <w:r w:rsidR="005267AB" w:rsidRPr="00F30043">
        <w:rPr>
          <w:rFonts w:ascii="Times" w:hAnsi="Times" w:cs="Times"/>
          <w:b/>
          <w:bCs/>
          <w:strike/>
          <w:color w:val="FFC000"/>
          <w:sz w:val="32"/>
          <w:szCs w:val="32"/>
        </w:rPr>
        <w:t>7</w:t>
      </w:r>
      <w:r w:rsidR="005267AB">
        <w:rPr>
          <w:rFonts w:ascii="Times" w:hAnsi="Times" w:cs="Times"/>
          <w:b/>
          <w:bCs/>
          <w:color w:val="0070C0"/>
          <w:sz w:val="32"/>
          <w:szCs w:val="32"/>
        </w:rPr>
        <w:t xml:space="preserve"> </w:t>
      </w:r>
      <w:r w:rsidRPr="005267AB">
        <w:rPr>
          <w:rFonts w:cstheme="minorHAnsi"/>
          <w:color w:val="000000"/>
          <w:sz w:val="32"/>
          <w:szCs w:val="32"/>
        </w:rPr>
        <w:t>This</w:t>
      </w:r>
      <w:r w:rsidRPr="00F71C06">
        <w:rPr>
          <w:rFonts w:cstheme="minorHAnsi"/>
          <w:color w:val="000000"/>
          <w:sz w:val="32"/>
          <w:szCs w:val="32"/>
        </w:rPr>
        <w:t xml:space="preserve"> act is effective immediately upon</w:t>
      </w:r>
    </w:p>
    <w:p w14:paraId="0288F737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 xml:space="preserve">19 </w:t>
      </w:r>
      <w:proofErr w:type="gramStart"/>
      <w:r w:rsidRPr="00F71C06">
        <w:rPr>
          <w:rFonts w:cstheme="minorHAnsi"/>
          <w:color w:val="000000"/>
          <w:sz w:val="32"/>
          <w:szCs w:val="32"/>
        </w:rPr>
        <w:t>completion</w:t>
      </w:r>
      <w:proofErr w:type="gramEnd"/>
      <w:r w:rsidRPr="00F71C06">
        <w:rPr>
          <w:rFonts w:cstheme="minorHAnsi"/>
          <w:color w:val="000000"/>
          <w:sz w:val="32"/>
          <w:szCs w:val="32"/>
        </w:rPr>
        <w:t xml:space="preserve"> of all acts necessary for a bill to become law</w:t>
      </w:r>
    </w:p>
    <w:p w14:paraId="5B80B765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20 as provided by Article 4, Section 8 of the Wyoming</w:t>
      </w:r>
    </w:p>
    <w:p w14:paraId="7408834B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21 Constitution.</w:t>
      </w:r>
    </w:p>
    <w:p w14:paraId="05A1D0C8" w14:textId="77777777" w:rsidR="00197790" w:rsidRPr="00F71C06" w:rsidRDefault="00197790" w:rsidP="00197790">
      <w:pPr>
        <w:autoSpaceDE w:val="0"/>
        <w:autoSpaceDN w:val="0"/>
        <w:adjustRightInd w:val="0"/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22</w:t>
      </w:r>
    </w:p>
    <w:p w14:paraId="0AECEE10" w14:textId="475BB23F" w:rsidR="00197790" w:rsidRDefault="00197790" w:rsidP="00197790">
      <w:pPr>
        <w:rPr>
          <w:rFonts w:cstheme="minorHAnsi"/>
          <w:color w:val="000000"/>
          <w:sz w:val="32"/>
          <w:szCs w:val="32"/>
        </w:rPr>
      </w:pPr>
      <w:r w:rsidRPr="00F71C06">
        <w:rPr>
          <w:rFonts w:cstheme="minorHAnsi"/>
          <w:color w:val="000000"/>
          <w:sz w:val="32"/>
          <w:szCs w:val="32"/>
        </w:rPr>
        <w:t>23 (END)</w:t>
      </w:r>
    </w:p>
    <w:p w14:paraId="23D1FA0C" w14:textId="49726C0F" w:rsidR="005267AB" w:rsidRDefault="005267AB" w:rsidP="00197790">
      <w:pPr>
        <w:rPr>
          <w:rFonts w:cstheme="minorHAnsi"/>
          <w:color w:val="000000"/>
          <w:sz w:val="32"/>
          <w:szCs w:val="32"/>
        </w:rPr>
      </w:pPr>
    </w:p>
    <w:p w14:paraId="45A86326" w14:textId="67F091A1" w:rsidR="005267AB" w:rsidRDefault="005267AB" w:rsidP="00197790">
      <w:pPr>
        <w:rPr>
          <w:rFonts w:cstheme="minorHAnsi"/>
          <w:color w:val="000000"/>
          <w:sz w:val="32"/>
          <w:szCs w:val="32"/>
        </w:rPr>
      </w:pPr>
    </w:p>
    <w:p w14:paraId="130FABC0" w14:textId="5B3CAB8E" w:rsidR="005267AB" w:rsidRDefault="005267AB" w:rsidP="00197790">
      <w:pPr>
        <w:rPr>
          <w:rFonts w:cstheme="minorHAnsi"/>
          <w:color w:val="000000"/>
          <w:sz w:val="32"/>
          <w:szCs w:val="32"/>
        </w:rPr>
      </w:pPr>
    </w:p>
    <w:p w14:paraId="418E5960" w14:textId="691BE0CE" w:rsidR="005267AB" w:rsidRPr="006A0132" w:rsidRDefault="006A0132" w:rsidP="006A0132">
      <w:pPr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FFC000"/>
          <w:sz w:val="32"/>
          <w:szCs w:val="32"/>
        </w:rPr>
      </w:pPr>
      <w:r w:rsidRPr="006A0132">
        <w:rPr>
          <w:rFonts w:ascii="Times" w:hAnsi="Times" w:cs="Times"/>
          <w:b/>
          <w:bCs/>
          <w:color w:val="0070C0"/>
          <w:sz w:val="32"/>
          <w:szCs w:val="32"/>
        </w:rPr>
        <w:t>HB1001H</w:t>
      </w:r>
      <w:r>
        <w:rPr>
          <w:rFonts w:ascii="Times" w:hAnsi="Times" w:cs="Times"/>
          <w:b/>
          <w:bCs/>
          <w:color w:val="0070C0"/>
          <w:sz w:val="32"/>
          <w:szCs w:val="32"/>
        </w:rPr>
        <w:t>S</w:t>
      </w:r>
      <w:r w:rsidRPr="006A0132">
        <w:rPr>
          <w:rFonts w:ascii="Times" w:hAnsi="Times" w:cs="Times"/>
          <w:b/>
          <w:bCs/>
          <w:color w:val="0070C0"/>
          <w:sz w:val="32"/>
          <w:szCs w:val="32"/>
        </w:rPr>
        <w:t>00</w:t>
      </w:r>
      <w:r>
        <w:rPr>
          <w:rFonts w:ascii="Times" w:hAnsi="Times" w:cs="Times"/>
          <w:b/>
          <w:bCs/>
          <w:color w:val="0070C0"/>
          <w:sz w:val="32"/>
          <w:szCs w:val="32"/>
        </w:rPr>
        <w:t>1</w:t>
      </w:r>
      <w:r w:rsidRPr="006A0132">
        <w:rPr>
          <w:rFonts w:ascii="Times" w:hAnsi="Times" w:cs="Times"/>
          <w:b/>
          <w:bCs/>
          <w:color w:val="FFC000"/>
          <w:sz w:val="32"/>
          <w:szCs w:val="32"/>
        </w:rPr>
        <w:t xml:space="preserve"> </w:t>
      </w:r>
    </w:p>
    <w:p w14:paraId="71C725D8" w14:textId="77777777" w:rsidR="005267AB" w:rsidRDefault="005267AB" w:rsidP="005267AB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5267AB">
        <w:rPr>
          <w:rFonts w:ascii="Times" w:hAnsi="Times" w:cs="Times"/>
          <w:b/>
          <w:bCs/>
          <w:color w:val="FFC000"/>
          <w:sz w:val="32"/>
          <w:szCs w:val="32"/>
        </w:rPr>
        <w:t>HB1001HW004</w:t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14:paraId="24EBE6F9" w14:textId="2AD1888B" w:rsidR="00942090" w:rsidRDefault="00942090" w:rsidP="00942090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942090">
        <w:rPr>
          <w:rFonts w:ascii="Times" w:hAnsi="Times" w:cs="Times"/>
          <w:b/>
          <w:bCs/>
          <w:color w:val="00B050"/>
          <w:sz w:val="32"/>
          <w:szCs w:val="32"/>
        </w:rPr>
        <w:t>HB1001HW00</w:t>
      </w:r>
      <w:r>
        <w:rPr>
          <w:rFonts w:ascii="Times" w:hAnsi="Times" w:cs="Times"/>
          <w:b/>
          <w:bCs/>
          <w:color w:val="00B050"/>
          <w:sz w:val="32"/>
          <w:szCs w:val="32"/>
        </w:rPr>
        <w:t>6</w:t>
      </w: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14:paraId="7800590B" w14:textId="459622BC" w:rsidR="005267AB" w:rsidRPr="00323F79" w:rsidRDefault="00323F79" w:rsidP="00197790">
      <w:pPr>
        <w:rPr>
          <w:rFonts w:cstheme="minorHAnsi"/>
          <w:color w:val="7030A0"/>
          <w:sz w:val="32"/>
          <w:szCs w:val="32"/>
        </w:rPr>
      </w:pPr>
      <w:r w:rsidRPr="00323F79">
        <w:rPr>
          <w:rFonts w:ascii="Times" w:hAnsi="Times" w:cs="Times"/>
          <w:b/>
          <w:bCs/>
          <w:color w:val="7030A0"/>
          <w:sz w:val="32"/>
          <w:szCs w:val="32"/>
        </w:rPr>
        <w:t>HB1001H</w:t>
      </w:r>
      <w:r w:rsidRPr="00323F79">
        <w:rPr>
          <w:rFonts w:ascii="Times" w:hAnsi="Times" w:cs="Times"/>
          <w:b/>
          <w:bCs/>
          <w:color w:val="7030A0"/>
          <w:sz w:val="32"/>
          <w:szCs w:val="32"/>
        </w:rPr>
        <w:t>2</w:t>
      </w:r>
      <w:r w:rsidRPr="00323F79">
        <w:rPr>
          <w:rFonts w:ascii="Times" w:hAnsi="Times" w:cs="Times"/>
          <w:b/>
          <w:bCs/>
          <w:color w:val="7030A0"/>
          <w:sz w:val="32"/>
          <w:szCs w:val="32"/>
        </w:rPr>
        <w:t>00</w:t>
      </w:r>
      <w:r w:rsidRPr="00323F79">
        <w:rPr>
          <w:rFonts w:ascii="Times" w:hAnsi="Times" w:cs="Times"/>
          <w:b/>
          <w:bCs/>
          <w:color w:val="7030A0"/>
          <w:sz w:val="32"/>
          <w:szCs w:val="32"/>
        </w:rPr>
        <w:t>1</w:t>
      </w:r>
    </w:p>
    <w:p w14:paraId="7CBAE8A2" w14:textId="297B8DA2" w:rsidR="005267AB" w:rsidRDefault="005267AB" w:rsidP="00197790">
      <w:pPr>
        <w:rPr>
          <w:rFonts w:cstheme="minorHAnsi"/>
          <w:color w:val="000000"/>
          <w:sz w:val="32"/>
          <w:szCs w:val="32"/>
        </w:rPr>
      </w:pPr>
    </w:p>
    <w:p w14:paraId="03F54038" w14:textId="48264EF9" w:rsidR="005267AB" w:rsidRPr="00323F79" w:rsidRDefault="00323F79" w:rsidP="00197790">
      <w:pPr>
        <w:rPr>
          <w:rFonts w:ascii="Times" w:hAnsi="Times" w:cs="Times"/>
          <w:b/>
          <w:bCs/>
          <w:color w:val="C45911" w:themeColor="accent2" w:themeShade="BF"/>
          <w:sz w:val="32"/>
          <w:szCs w:val="32"/>
        </w:rPr>
      </w:pPr>
      <w:r w:rsidRPr="00323F79">
        <w:rPr>
          <w:rFonts w:ascii="Times" w:hAnsi="Times" w:cs="Times"/>
          <w:b/>
          <w:bCs/>
          <w:color w:val="C45911" w:themeColor="accent2" w:themeShade="BF"/>
          <w:sz w:val="32"/>
          <w:szCs w:val="32"/>
        </w:rPr>
        <w:t>HB1001H200</w:t>
      </w:r>
      <w:r w:rsidRPr="00323F79">
        <w:rPr>
          <w:rFonts w:ascii="Times" w:hAnsi="Times" w:cs="Times"/>
          <w:b/>
          <w:bCs/>
          <w:color w:val="C45911" w:themeColor="accent2" w:themeShade="BF"/>
          <w:sz w:val="32"/>
          <w:szCs w:val="32"/>
        </w:rPr>
        <w:t>3</w:t>
      </w:r>
    </w:p>
    <w:p w14:paraId="6745DDCD" w14:textId="7E5AE786" w:rsidR="00323F79" w:rsidRDefault="00323F79" w:rsidP="00197790">
      <w:pPr>
        <w:rPr>
          <w:rFonts w:ascii="Times" w:hAnsi="Times" w:cs="Times"/>
          <w:b/>
          <w:bCs/>
          <w:color w:val="7030A0"/>
          <w:sz w:val="32"/>
          <w:szCs w:val="32"/>
        </w:rPr>
      </w:pPr>
    </w:p>
    <w:p w14:paraId="0070E8A9" w14:textId="284B99F7" w:rsidR="00323F79" w:rsidRPr="00AE3FF3" w:rsidRDefault="00323F79" w:rsidP="00197790">
      <w:pPr>
        <w:rPr>
          <w:rFonts w:ascii="Times" w:hAnsi="Times" w:cs="Times"/>
          <w:b/>
          <w:bCs/>
          <w:color w:val="538135" w:themeColor="accent6" w:themeShade="BF"/>
          <w:sz w:val="32"/>
          <w:szCs w:val="32"/>
        </w:rPr>
      </w:pPr>
      <w:r w:rsidRPr="00AE3FF3">
        <w:rPr>
          <w:rFonts w:ascii="Times" w:hAnsi="Times" w:cs="Times"/>
          <w:b/>
          <w:bCs/>
          <w:color w:val="538135" w:themeColor="accent6" w:themeShade="BF"/>
          <w:sz w:val="32"/>
          <w:szCs w:val="32"/>
        </w:rPr>
        <w:t>HB1001H200</w:t>
      </w:r>
      <w:r w:rsidR="00AE3FF3">
        <w:rPr>
          <w:rFonts w:ascii="Times" w:hAnsi="Times" w:cs="Times"/>
          <w:b/>
          <w:bCs/>
          <w:color w:val="538135" w:themeColor="accent6" w:themeShade="BF"/>
          <w:sz w:val="32"/>
          <w:szCs w:val="32"/>
        </w:rPr>
        <w:t>4</w:t>
      </w:r>
    </w:p>
    <w:p w14:paraId="0F6E218C" w14:textId="0F09B634" w:rsidR="00323F79" w:rsidRDefault="00323F79" w:rsidP="00197790">
      <w:pPr>
        <w:rPr>
          <w:rFonts w:ascii="Times" w:hAnsi="Times" w:cs="Times"/>
          <w:b/>
          <w:bCs/>
          <w:color w:val="7030A0"/>
          <w:sz w:val="32"/>
          <w:szCs w:val="32"/>
        </w:rPr>
      </w:pPr>
    </w:p>
    <w:p w14:paraId="029FA12A" w14:textId="24F24F57" w:rsidR="00323F79" w:rsidRPr="00F30043" w:rsidRDefault="00323F79" w:rsidP="00197790">
      <w:pPr>
        <w:rPr>
          <w:rFonts w:ascii="Times" w:hAnsi="Times" w:cs="Times"/>
          <w:b/>
          <w:bCs/>
          <w:color w:val="323E4F" w:themeColor="text2" w:themeShade="BF"/>
          <w:sz w:val="32"/>
          <w:szCs w:val="32"/>
        </w:rPr>
      </w:pPr>
      <w:r w:rsidRPr="00E203CC">
        <w:rPr>
          <w:rFonts w:ascii="Times" w:hAnsi="Times" w:cs="Times"/>
          <w:b/>
          <w:bCs/>
          <w:color w:val="FF40FF"/>
          <w:sz w:val="32"/>
          <w:szCs w:val="32"/>
        </w:rPr>
        <w:t>HB1001H200</w:t>
      </w:r>
      <w:r w:rsidR="00F30043" w:rsidRPr="00E203CC">
        <w:rPr>
          <w:rFonts w:ascii="Times" w:hAnsi="Times" w:cs="Times"/>
          <w:b/>
          <w:bCs/>
          <w:color w:val="FF40FF"/>
          <w:sz w:val="32"/>
          <w:szCs w:val="32"/>
        </w:rPr>
        <w:t>7</w:t>
      </w:r>
    </w:p>
    <w:p w14:paraId="3202DD6B" w14:textId="32F5195B" w:rsidR="00323F79" w:rsidRDefault="00323F79" w:rsidP="00197790">
      <w:pPr>
        <w:rPr>
          <w:rFonts w:ascii="Times" w:hAnsi="Times" w:cs="Times"/>
          <w:b/>
          <w:bCs/>
          <w:color w:val="7030A0"/>
          <w:sz w:val="32"/>
          <w:szCs w:val="32"/>
        </w:rPr>
      </w:pPr>
    </w:p>
    <w:p w14:paraId="7FDA7678" w14:textId="65236189" w:rsidR="00323F79" w:rsidRPr="00E203CC" w:rsidRDefault="00323F79" w:rsidP="00197790">
      <w:pPr>
        <w:rPr>
          <w:rFonts w:ascii="Times" w:hAnsi="Times" w:cs="Times"/>
          <w:b/>
          <w:bCs/>
          <w:color w:val="00FDFF"/>
          <w:sz w:val="32"/>
          <w:szCs w:val="32"/>
        </w:rPr>
      </w:pPr>
      <w:r w:rsidRPr="00E203CC">
        <w:rPr>
          <w:rFonts w:ascii="Times" w:hAnsi="Times" w:cs="Times"/>
          <w:b/>
          <w:bCs/>
          <w:color w:val="00FDFF"/>
          <w:sz w:val="32"/>
          <w:szCs w:val="32"/>
        </w:rPr>
        <w:t>HB1001H200</w:t>
      </w:r>
      <w:r w:rsidR="00E203CC" w:rsidRPr="00E203CC">
        <w:rPr>
          <w:rFonts w:ascii="Times" w:hAnsi="Times" w:cs="Times"/>
          <w:b/>
          <w:bCs/>
          <w:color w:val="00FDFF"/>
          <w:sz w:val="32"/>
          <w:szCs w:val="32"/>
        </w:rPr>
        <w:t>9</w:t>
      </w:r>
    </w:p>
    <w:p w14:paraId="68E51AF4" w14:textId="3847EC4A" w:rsidR="00323F79" w:rsidRDefault="00323F79" w:rsidP="00197790">
      <w:pPr>
        <w:rPr>
          <w:rFonts w:ascii="Times" w:hAnsi="Times" w:cs="Times"/>
          <w:b/>
          <w:bCs/>
          <w:color w:val="7030A0"/>
          <w:sz w:val="32"/>
          <w:szCs w:val="32"/>
        </w:rPr>
      </w:pPr>
    </w:p>
    <w:p w14:paraId="3A40B111" w14:textId="22630751" w:rsidR="00323F79" w:rsidRDefault="00323F79" w:rsidP="00197790">
      <w:pPr>
        <w:rPr>
          <w:rFonts w:ascii="Times" w:hAnsi="Times" w:cs="Times"/>
          <w:b/>
          <w:bCs/>
          <w:color w:val="73FB79"/>
          <w:sz w:val="32"/>
          <w:szCs w:val="32"/>
        </w:rPr>
      </w:pPr>
      <w:r w:rsidRPr="00E203CC">
        <w:rPr>
          <w:rFonts w:ascii="Times" w:hAnsi="Times" w:cs="Times"/>
          <w:b/>
          <w:bCs/>
          <w:color w:val="73FB79"/>
          <w:sz w:val="32"/>
          <w:szCs w:val="32"/>
        </w:rPr>
        <w:t>HB1001H20</w:t>
      </w:r>
      <w:r w:rsidR="00E203CC" w:rsidRPr="00E203CC">
        <w:rPr>
          <w:rFonts w:ascii="Times" w:hAnsi="Times" w:cs="Times"/>
          <w:b/>
          <w:bCs/>
          <w:color w:val="73FB79"/>
          <w:sz w:val="32"/>
          <w:szCs w:val="32"/>
        </w:rPr>
        <w:t>12</w:t>
      </w:r>
    </w:p>
    <w:p w14:paraId="4C1C61E7" w14:textId="77E4AC96" w:rsidR="00E64A53" w:rsidRDefault="00E64A53" w:rsidP="00197790">
      <w:pPr>
        <w:rPr>
          <w:rFonts w:ascii="Times" w:hAnsi="Times" w:cs="Times"/>
          <w:b/>
          <w:bCs/>
          <w:color w:val="73FB79"/>
          <w:sz w:val="32"/>
          <w:szCs w:val="32"/>
        </w:rPr>
      </w:pPr>
    </w:p>
    <w:p w14:paraId="049C9D31" w14:textId="4BD0A5C0" w:rsidR="00E64A53" w:rsidRPr="00E64A53" w:rsidRDefault="00E64A53" w:rsidP="00E64A53">
      <w:pPr>
        <w:rPr>
          <w:rFonts w:cstheme="minorHAnsi"/>
          <w:color w:val="FF7E79"/>
          <w:sz w:val="32"/>
          <w:szCs w:val="32"/>
        </w:rPr>
      </w:pPr>
      <w:r w:rsidRPr="00E64A53">
        <w:rPr>
          <w:rFonts w:ascii="Times" w:hAnsi="Times" w:cs="Times"/>
          <w:b/>
          <w:bCs/>
          <w:color w:val="FF7E79"/>
          <w:sz w:val="32"/>
          <w:szCs w:val="32"/>
        </w:rPr>
        <w:t>HB1001H201</w:t>
      </w:r>
      <w:r w:rsidRPr="00E64A53">
        <w:rPr>
          <w:rFonts w:ascii="Times" w:hAnsi="Times" w:cs="Times"/>
          <w:b/>
          <w:bCs/>
          <w:color w:val="FF7E79"/>
          <w:sz w:val="32"/>
          <w:szCs w:val="32"/>
        </w:rPr>
        <w:t>8</w:t>
      </w:r>
    </w:p>
    <w:p w14:paraId="1ABDF63F" w14:textId="77777777" w:rsidR="00E64A53" w:rsidRPr="00E203CC" w:rsidRDefault="00E64A53" w:rsidP="00197790">
      <w:pPr>
        <w:rPr>
          <w:rFonts w:cstheme="minorHAnsi"/>
          <w:color w:val="73FB79"/>
          <w:sz w:val="32"/>
          <w:szCs w:val="32"/>
        </w:rPr>
      </w:pPr>
    </w:p>
    <w:sectPr w:rsidR="00E64A53" w:rsidRPr="00E203CC" w:rsidSect="00057439"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4FE3" w14:textId="77777777" w:rsidR="000E5564" w:rsidRDefault="000E5564" w:rsidP="00F71C06">
      <w:r>
        <w:separator/>
      </w:r>
    </w:p>
  </w:endnote>
  <w:endnote w:type="continuationSeparator" w:id="0">
    <w:p w14:paraId="52C4C752" w14:textId="77777777" w:rsidR="000E5564" w:rsidRDefault="000E5564" w:rsidP="00F7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953397"/>
      <w:docPartObj>
        <w:docPartGallery w:val="Page Numbers (Bottom of Page)"/>
        <w:docPartUnique/>
      </w:docPartObj>
    </w:sdtPr>
    <w:sdtContent>
      <w:p w14:paraId="658ED786" w14:textId="771BA4A7" w:rsidR="00F71C06" w:rsidRDefault="00F71C06" w:rsidP="00DF44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7BA9D" w14:textId="77777777" w:rsidR="00F71C06" w:rsidRDefault="00F71C06" w:rsidP="00F71C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1446680"/>
      <w:docPartObj>
        <w:docPartGallery w:val="Page Numbers (Bottom of Page)"/>
        <w:docPartUnique/>
      </w:docPartObj>
    </w:sdtPr>
    <w:sdtContent>
      <w:p w14:paraId="449DE071" w14:textId="0B0BD5A9" w:rsidR="00F71C06" w:rsidRDefault="00F71C06" w:rsidP="00DF44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FBD817" w14:textId="77777777" w:rsidR="00F71C06" w:rsidRDefault="00F71C06" w:rsidP="00F71C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E536" w14:textId="77777777" w:rsidR="000E5564" w:rsidRDefault="000E5564" w:rsidP="00F71C06">
      <w:r>
        <w:separator/>
      </w:r>
    </w:p>
  </w:footnote>
  <w:footnote w:type="continuationSeparator" w:id="0">
    <w:p w14:paraId="069BB42E" w14:textId="77777777" w:rsidR="000E5564" w:rsidRDefault="000E5564" w:rsidP="00F7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D7ACC"/>
    <w:multiLevelType w:val="multilevel"/>
    <w:tmpl w:val="5576E7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056D8"/>
    <w:multiLevelType w:val="multilevel"/>
    <w:tmpl w:val="C1BCD7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315C7"/>
    <w:multiLevelType w:val="multilevel"/>
    <w:tmpl w:val="50C06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F2D69"/>
    <w:multiLevelType w:val="multilevel"/>
    <w:tmpl w:val="8F729C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02423"/>
    <w:multiLevelType w:val="multilevel"/>
    <w:tmpl w:val="2EDAD9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0038C"/>
    <w:multiLevelType w:val="multilevel"/>
    <w:tmpl w:val="9796D5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90"/>
    <w:rsid w:val="00057439"/>
    <w:rsid w:val="000E5564"/>
    <w:rsid w:val="00197790"/>
    <w:rsid w:val="001B7DE4"/>
    <w:rsid w:val="002B2C0B"/>
    <w:rsid w:val="003165CA"/>
    <w:rsid w:val="00323F79"/>
    <w:rsid w:val="00456E0A"/>
    <w:rsid w:val="005267AB"/>
    <w:rsid w:val="0053588C"/>
    <w:rsid w:val="00541B92"/>
    <w:rsid w:val="006671A2"/>
    <w:rsid w:val="00667D74"/>
    <w:rsid w:val="00686984"/>
    <w:rsid w:val="006A0132"/>
    <w:rsid w:val="006B35B0"/>
    <w:rsid w:val="006E2EB4"/>
    <w:rsid w:val="00712961"/>
    <w:rsid w:val="0077289F"/>
    <w:rsid w:val="00942090"/>
    <w:rsid w:val="009C370A"/>
    <w:rsid w:val="00AE3FF3"/>
    <w:rsid w:val="00AF5BED"/>
    <w:rsid w:val="00B62E3E"/>
    <w:rsid w:val="00E203CC"/>
    <w:rsid w:val="00E55655"/>
    <w:rsid w:val="00E64A53"/>
    <w:rsid w:val="00EA5098"/>
    <w:rsid w:val="00F30043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A646"/>
  <w15:chartTrackingRefBased/>
  <w15:docId w15:val="{1FACA181-5709-984A-A988-A5AF62FD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06"/>
  </w:style>
  <w:style w:type="character" w:styleId="PageNumber">
    <w:name w:val="page number"/>
    <w:basedOn w:val="DefaultParagraphFont"/>
    <w:uiPriority w:val="99"/>
    <w:semiHidden/>
    <w:unhideWhenUsed/>
    <w:rsid w:val="00F71C06"/>
  </w:style>
  <w:style w:type="paragraph" w:styleId="NormalWeb">
    <w:name w:val="Normal (Web)"/>
    <w:basedOn w:val="Normal"/>
    <w:uiPriority w:val="99"/>
    <w:unhideWhenUsed/>
    <w:rsid w:val="00F71C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Symons</dc:creator>
  <cp:keywords/>
  <dc:description/>
  <cp:lastModifiedBy>Gail Symons</cp:lastModifiedBy>
  <cp:revision>14</cp:revision>
  <dcterms:created xsi:type="dcterms:W3CDTF">2021-10-28T23:14:00Z</dcterms:created>
  <dcterms:modified xsi:type="dcterms:W3CDTF">2021-10-29T01:55:00Z</dcterms:modified>
</cp:coreProperties>
</file>